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E60" w:rsidRDefault="003A3E60" w:rsidP="003A3E60"/>
    <w:p w:rsidR="003A3E60" w:rsidRDefault="003A3E60" w:rsidP="003A3E60"/>
    <w:p w:rsidR="003A3E60" w:rsidRDefault="003A3E60" w:rsidP="003A3E60">
      <w:pPr>
        <w:pStyle w:val="PargrafodaLista"/>
        <w:spacing w:line="240" w:lineRule="auto"/>
        <w:ind w:left="0"/>
        <w:jc w:val="center"/>
        <w:rPr>
          <w:rFonts w:ascii="Arial Narrow" w:hAnsi="Arial Narrow"/>
          <w:b/>
          <w:sz w:val="28"/>
          <w:szCs w:val="24"/>
        </w:rPr>
      </w:pPr>
      <w:r w:rsidRPr="004B5D52">
        <w:rPr>
          <w:rFonts w:ascii="Arial Narrow" w:hAnsi="Arial Narrow"/>
          <w:b/>
          <w:sz w:val="28"/>
          <w:szCs w:val="24"/>
        </w:rPr>
        <w:t>PREFEITURA MUNICIPAL DE IRACEMA/CE</w:t>
      </w:r>
    </w:p>
    <w:p w:rsidR="003A3E60" w:rsidRPr="004B5D52" w:rsidRDefault="003A3E60" w:rsidP="003A3E60">
      <w:pPr>
        <w:pStyle w:val="PargrafodaLista"/>
        <w:spacing w:line="240" w:lineRule="auto"/>
        <w:ind w:left="0"/>
        <w:jc w:val="center"/>
        <w:rPr>
          <w:rFonts w:ascii="Arial Narrow" w:hAnsi="Arial Narrow"/>
          <w:b/>
          <w:sz w:val="28"/>
          <w:szCs w:val="24"/>
        </w:rPr>
      </w:pPr>
      <w:r>
        <w:rPr>
          <w:rFonts w:ascii="Arial Narrow" w:hAnsi="Arial Narrow"/>
          <w:b/>
          <w:sz w:val="28"/>
          <w:szCs w:val="24"/>
        </w:rPr>
        <w:t>SECRETARIA DE INFRAESTRUTURA E MEIO AMBIENTE</w:t>
      </w:r>
    </w:p>
    <w:p w:rsidR="003A3E60" w:rsidRDefault="003A3E60" w:rsidP="003A3E60">
      <w:pPr>
        <w:pStyle w:val="PargrafodaLista"/>
        <w:spacing w:line="360" w:lineRule="auto"/>
        <w:ind w:left="0"/>
        <w:jc w:val="center"/>
        <w:rPr>
          <w:rFonts w:ascii="Arial Narrow" w:hAnsi="Arial Narrow"/>
          <w:b/>
          <w:sz w:val="28"/>
          <w:szCs w:val="24"/>
        </w:rPr>
      </w:pPr>
    </w:p>
    <w:p w:rsidR="003A3E60" w:rsidRDefault="003A3E60" w:rsidP="003A3E60">
      <w:pPr>
        <w:pStyle w:val="PargrafodaLista"/>
        <w:spacing w:line="360" w:lineRule="auto"/>
        <w:ind w:left="0"/>
        <w:jc w:val="center"/>
        <w:rPr>
          <w:rFonts w:ascii="Arial Narrow" w:hAnsi="Arial Narrow"/>
          <w:b/>
          <w:sz w:val="28"/>
          <w:szCs w:val="24"/>
        </w:rPr>
      </w:pPr>
    </w:p>
    <w:p w:rsidR="003A3E60" w:rsidRDefault="003A3E60" w:rsidP="003A3E60">
      <w:pPr>
        <w:pStyle w:val="PargrafodaLista"/>
        <w:spacing w:line="360" w:lineRule="auto"/>
        <w:ind w:left="0"/>
        <w:jc w:val="center"/>
        <w:rPr>
          <w:rFonts w:ascii="Arial Narrow" w:hAnsi="Arial Narrow"/>
          <w:b/>
          <w:sz w:val="28"/>
          <w:szCs w:val="24"/>
        </w:rPr>
      </w:pPr>
    </w:p>
    <w:p w:rsidR="003A3E60" w:rsidRDefault="003A3E60" w:rsidP="003A3E60">
      <w:pPr>
        <w:pStyle w:val="PargrafodaLista"/>
        <w:spacing w:line="360" w:lineRule="auto"/>
        <w:ind w:left="0"/>
        <w:jc w:val="center"/>
        <w:rPr>
          <w:rFonts w:ascii="Arial Narrow" w:hAnsi="Arial Narrow"/>
          <w:b/>
          <w:sz w:val="28"/>
          <w:szCs w:val="24"/>
        </w:rPr>
      </w:pPr>
    </w:p>
    <w:p w:rsidR="003A3E60" w:rsidRPr="00FB7A3D" w:rsidRDefault="003A3E60" w:rsidP="003A3E60">
      <w:pPr>
        <w:pStyle w:val="PargrafodaLista"/>
        <w:ind w:left="0"/>
        <w:jc w:val="center"/>
        <w:rPr>
          <w:rFonts w:ascii="Arial Narrow" w:hAnsi="Arial Narrow"/>
          <w:b/>
          <w:sz w:val="24"/>
          <w:szCs w:val="24"/>
          <w:u w:val="single"/>
        </w:rPr>
      </w:pPr>
    </w:p>
    <w:p w:rsidR="003A3E60" w:rsidRPr="00973266" w:rsidRDefault="003A3E60" w:rsidP="003A3E60">
      <w:pPr>
        <w:pStyle w:val="PargrafodaLista"/>
        <w:ind w:left="0"/>
        <w:jc w:val="center"/>
        <w:rPr>
          <w:rFonts w:ascii="Arial Narrow" w:hAnsi="Arial Narrow"/>
          <w:b/>
          <w:i/>
          <w:sz w:val="24"/>
          <w:szCs w:val="24"/>
          <w:u w:val="single"/>
        </w:rPr>
      </w:pPr>
      <w:r w:rsidRPr="00DA4DD5">
        <w:rPr>
          <w:rFonts w:ascii="Arial Narrow" w:hAnsi="Arial Narrow"/>
          <w:b/>
          <w:i/>
          <w:sz w:val="24"/>
          <w:u w:val="single"/>
        </w:rPr>
        <w:t>MEMORIAL DESCRITIVO E ESPECIFICAÇÕES TÉCNICAS</w:t>
      </w:r>
      <w:r>
        <w:rPr>
          <w:rFonts w:ascii="Arial Narrow" w:hAnsi="Arial Narrow"/>
          <w:b/>
          <w:i/>
          <w:sz w:val="24"/>
          <w:szCs w:val="24"/>
          <w:u w:val="single"/>
        </w:rPr>
        <w:br/>
      </w:r>
      <w:r w:rsidRPr="00973266">
        <w:rPr>
          <w:rFonts w:ascii="Arial Narrow" w:hAnsi="Arial Narrow" w:cs="Arial"/>
          <w:b/>
          <w:i/>
          <w:sz w:val="24"/>
          <w:szCs w:val="24"/>
        </w:rPr>
        <w:t xml:space="preserve">PROJETO </w:t>
      </w:r>
      <w:r>
        <w:rPr>
          <w:rFonts w:ascii="Arial Narrow" w:hAnsi="Arial Narrow" w:cs="Arial"/>
          <w:b/>
          <w:i/>
          <w:sz w:val="24"/>
          <w:szCs w:val="24"/>
        </w:rPr>
        <w:t>DE</w:t>
      </w:r>
      <w:r w:rsidRPr="00973266">
        <w:rPr>
          <w:rFonts w:ascii="Arial Narrow" w:hAnsi="Arial Narrow" w:cs="Arial"/>
          <w:b/>
          <w:i/>
          <w:sz w:val="24"/>
          <w:szCs w:val="24"/>
        </w:rPr>
        <w:t xml:space="preserve"> </w:t>
      </w:r>
      <w:r w:rsidR="009A3199">
        <w:rPr>
          <w:rFonts w:ascii="Arial Narrow" w:hAnsi="Arial Narrow" w:cs="Arial"/>
          <w:b/>
          <w:i/>
          <w:sz w:val="24"/>
          <w:szCs w:val="24"/>
        </w:rPr>
        <w:t xml:space="preserve">URBANIZAÇÃO DA ENTRADA DA CIDADE </w:t>
      </w:r>
      <w:r w:rsidRPr="00FB7A3D">
        <w:rPr>
          <w:rFonts w:ascii="Arial Narrow" w:hAnsi="Arial Narrow"/>
          <w:b/>
          <w:i/>
          <w:sz w:val="24"/>
          <w:szCs w:val="24"/>
        </w:rPr>
        <w:t>DE IRACEMA/CE</w:t>
      </w:r>
      <w:r>
        <w:rPr>
          <w:rFonts w:ascii="Arial Narrow" w:hAnsi="Arial Narrow"/>
          <w:b/>
          <w:i/>
          <w:sz w:val="24"/>
          <w:szCs w:val="24"/>
        </w:rPr>
        <w:t>.</w:t>
      </w:r>
    </w:p>
    <w:p w:rsidR="003A3E60" w:rsidRPr="00560480" w:rsidRDefault="003A3E60" w:rsidP="003A3E60">
      <w:pPr>
        <w:pStyle w:val="PargrafodaLista"/>
        <w:spacing w:line="360" w:lineRule="auto"/>
        <w:jc w:val="center"/>
        <w:rPr>
          <w:rFonts w:ascii="Arial Narrow" w:hAnsi="Arial Narrow"/>
          <w:color w:val="FF0000"/>
          <w:sz w:val="24"/>
          <w:szCs w:val="24"/>
        </w:rPr>
      </w:pPr>
    </w:p>
    <w:p w:rsidR="003A3E60" w:rsidRPr="00560480" w:rsidRDefault="003A3E60" w:rsidP="003A3E60">
      <w:pPr>
        <w:pStyle w:val="PargrafodaLista"/>
        <w:spacing w:line="360" w:lineRule="auto"/>
        <w:jc w:val="center"/>
        <w:rPr>
          <w:rFonts w:ascii="Arial Narrow" w:hAnsi="Arial Narrow"/>
          <w:color w:val="FF0000"/>
          <w:sz w:val="24"/>
          <w:szCs w:val="24"/>
        </w:rPr>
      </w:pPr>
    </w:p>
    <w:p w:rsidR="003A3E60" w:rsidRPr="00560480" w:rsidRDefault="003A3E60" w:rsidP="003A3E60">
      <w:pPr>
        <w:pStyle w:val="PargrafodaLista"/>
        <w:spacing w:line="360" w:lineRule="auto"/>
        <w:jc w:val="center"/>
        <w:rPr>
          <w:rFonts w:ascii="Arial Narrow" w:hAnsi="Arial Narrow"/>
          <w:color w:val="FF0000"/>
          <w:sz w:val="24"/>
          <w:szCs w:val="24"/>
        </w:rPr>
      </w:pPr>
    </w:p>
    <w:p w:rsidR="003A3E60" w:rsidRDefault="003A3E60" w:rsidP="003A3E60">
      <w:pPr>
        <w:pStyle w:val="PargrafodaLista"/>
        <w:ind w:left="0"/>
        <w:jc w:val="center"/>
        <w:rPr>
          <w:rFonts w:ascii="Arial Narrow" w:hAnsi="Arial Narrow"/>
          <w:b/>
          <w:sz w:val="24"/>
          <w:szCs w:val="24"/>
          <w:u w:val="single"/>
        </w:rPr>
      </w:pPr>
    </w:p>
    <w:p w:rsidR="003A3E60" w:rsidRDefault="003A3E60" w:rsidP="003A3E60">
      <w:pPr>
        <w:pStyle w:val="PargrafodaLista"/>
        <w:ind w:left="0"/>
        <w:jc w:val="center"/>
        <w:rPr>
          <w:rFonts w:ascii="Arial Narrow" w:hAnsi="Arial Narrow"/>
          <w:b/>
          <w:sz w:val="24"/>
          <w:szCs w:val="24"/>
          <w:u w:val="single"/>
        </w:rPr>
      </w:pPr>
    </w:p>
    <w:p w:rsidR="003A3E60" w:rsidRDefault="003A3E60" w:rsidP="003A3E60">
      <w:pPr>
        <w:pStyle w:val="PargrafodaLista"/>
        <w:ind w:left="0"/>
        <w:jc w:val="center"/>
        <w:rPr>
          <w:rFonts w:ascii="Arial Narrow" w:hAnsi="Arial Narrow"/>
          <w:b/>
          <w:sz w:val="24"/>
          <w:szCs w:val="24"/>
          <w:u w:val="single"/>
        </w:rPr>
      </w:pPr>
    </w:p>
    <w:p w:rsidR="003A3E60" w:rsidRDefault="003A3E60" w:rsidP="003A3E60">
      <w:pPr>
        <w:pStyle w:val="PargrafodaLista"/>
        <w:ind w:left="0"/>
        <w:jc w:val="center"/>
        <w:rPr>
          <w:rFonts w:ascii="Arial Narrow" w:hAnsi="Arial Narrow"/>
          <w:b/>
          <w:sz w:val="24"/>
          <w:szCs w:val="24"/>
          <w:u w:val="single"/>
        </w:rPr>
      </w:pPr>
    </w:p>
    <w:p w:rsidR="003A3E60" w:rsidRDefault="003A3E60" w:rsidP="003A3E60">
      <w:pPr>
        <w:pStyle w:val="PargrafodaLista"/>
        <w:ind w:left="0"/>
        <w:jc w:val="center"/>
        <w:rPr>
          <w:rFonts w:ascii="Arial Narrow" w:hAnsi="Arial Narrow"/>
          <w:b/>
          <w:sz w:val="24"/>
          <w:szCs w:val="24"/>
          <w:u w:val="single"/>
        </w:rPr>
      </w:pPr>
    </w:p>
    <w:p w:rsidR="003A3E60" w:rsidRDefault="003A3E60" w:rsidP="003A3E60">
      <w:pPr>
        <w:pStyle w:val="PargrafodaLista"/>
        <w:ind w:left="0"/>
        <w:jc w:val="center"/>
        <w:rPr>
          <w:rFonts w:ascii="Arial Narrow" w:hAnsi="Arial Narrow"/>
          <w:b/>
          <w:sz w:val="24"/>
          <w:szCs w:val="24"/>
          <w:u w:val="single"/>
        </w:rPr>
      </w:pPr>
    </w:p>
    <w:p w:rsidR="003A3E60" w:rsidRPr="005E708E" w:rsidRDefault="003A3E60" w:rsidP="003A3E60">
      <w:pPr>
        <w:pStyle w:val="PargrafodaLista"/>
        <w:ind w:left="0"/>
        <w:jc w:val="center"/>
        <w:rPr>
          <w:rFonts w:ascii="Arial Narrow" w:hAnsi="Arial Narrow"/>
          <w:b/>
          <w:sz w:val="24"/>
          <w:szCs w:val="24"/>
          <w:u w:val="single"/>
        </w:rPr>
      </w:pPr>
      <w:r w:rsidRPr="005E708E">
        <w:rPr>
          <w:rFonts w:ascii="Arial Narrow" w:hAnsi="Arial Narrow"/>
          <w:b/>
          <w:sz w:val="24"/>
          <w:szCs w:val="24"/>
          <w:u w:val="single"/>
        </w:rPr>
        <w:t>CONTEÚDO</w:t>
      </w:r>
    </w:p>
    <w:p w:rsidR="003A3E60" w:rsidRPr="005E708E" w:rsidRDefault="003A3E60" w:rsidP="003A3E60">
      <w:pPr>
        <w:pStyle w:val="PargrafodaLista"/>
        <w:ind w:left="0"/>
        <w:jc w:val="center"/>
        <w:rPr>
          <w:rFonts w:ascii="Arial Narrow" w:hAnsi="Arial Narrow"/>
          <w:i/>
          <w:sz w:val="24"/>
          <w:szCs w:val="24"/>
        </w:rPr>
      </w:pPr>
      <w:r w:rsidRPr="005E708E">
        <w:rPr>
          <w:rFonts w:ascii="Arial Narrow" w:hAnsi="Arial Narrow"/>
          <w:i/>
          <w:sz w:val="24"/>
          <w:szCs w:val="24"/>
        </w:rPr>
        <w:t>Memorial Descritivo</w:t>
      </w:r>
    </w:p>
    <w:p w:rsidR="009A3199" w:rsidRDefault="003A3E60" w:rsidP="003A3E60">
      <w:pPr>
        <w:pStyle w:val="PargrafodaLista"/>
        <w:ind w:left="0"/>
        <w:jc w:val="center"/>
        <w:rPr>
          <w:rFonts w:ascii="Arial Narrow" w:hAnsi="Arial Narrow"/>
          <w:i/>
          <w:sz w:val="24"/>
          <w:szCs w:val="24"/>
        </w:rPr>
      </w:pPr>
      <w:r w:rsidRPr="005E708E">
        <w:rPr>
          <w:rFonts w:ascii="Arial Narrow" w:hAnsi="Arial Narrow"/>
          <w:i/>
          <w:sz w:val="24"/>
          <w:szCs w:val="24"/>
        </w:rPr>
        <w:t>Especificações Técnicas</w:t>
      </w:r>
      <w:r>
        <w:rPr>
          <w:rFonts w:ascii="Arial Narrow" w:hAnsi="Arial Narrow"/>
          <w:i/>
          <w:sz w:val="24"/>
          <w:szCs w:val="24"/>
        </w:rPr>
        <w:br/>
        <w:t>Planilha Orçamentária</w:t>
      </w:r>
    </w:p>
    <w:p w:rsidR="003A3E60" w:rsidRDefault="009A3199" w:rsidP="003A3E60">
      <w:pPr>
        <w:pStyle w:val="PargrafodaLista"/>
        <w:ind w:left="0"/>
        <w:jc w:val="center"/>
        <w:rPr>
          <w:rFonts w:ascii="Arial Narrow" w:hAnsi="Arial Narrow"/>
          <w:i/>
          <w:sz w:val="24"/>
          <w:szCs w:val="24"/>
        </w:rPr>
      </w:pPr>
      <w:r>
        <w:rPr>
          <w:rFonts w:ascii="Arial Narrow" w:hAnsi="Arial Narrow"/>
          <w:i/>
          <w:sz w:val="24"/>
          <w:szCs w:val="24"/>
        </w:rPr>
        <w:t>Relatório Fotográfico</w:t>
      </w:r>
      <w:r w:rsidR="003A3E60">
        <w:rPr>
          <w:rFonts w:ascii="Arial Narrow" w:hAnsi="Arial Narrow"/>
          <w:i/>
          <w:sz w:val="24"/>
          <w:szCs w:val="24"/>
        </w:rPr>
        <w:br/>
        <w:t>ART de Projetos</w:t>
      </w:r>
    </w:p>
    <w:p w:rsidR="00DF7480" w:rsidRDefault="003A3E60" w:rsidP="003A3E60">
      <w:pPr>
        <w:pStyle w:val="PargrafodaLista"/>
        <w:ind w:left="0"/>
        <w:jc w:val="center"/>
        <w:rPr>
          <w:rFonts w:ascii="Arial Narrow" w:hAnsi="Arial Narrow"/>
          <w:i/>
          <w:sz w:val="24"/>
          <w:szCs w:val="24"/>
        </w:rPr>
      </w:pPr>
      <w:r>
        <w:rPr>
          <w:rFonts w:ascii="Arial Narrow" w:hAnsi="Arial Narrow"/>
          <w:i/>
          <w:sz w:val="24"/>
          <w:szCs w:val="24"/>
        </w:rPr>
        <w:t>Projeto/Desenhos</w:t>
      </w:r>
    </w:p>
    <w:p w:rsidR="003A3E60" w:rsidRDefault="003A3E60" w:rsidP="003A3E60">
      <w:pPr>
        <w:pStyle w:val="PargrafodaLista"/>
        <w:ind w:left="0"/>
        <w:jc w:val="center"/>
        <w:rPr>
          <w:rFonts w:ascii="Arial Narrow" w:hAnsi="Arial Narrow"/>
          <w:i/>
          <w:sz w:val="24"/>
          <w:szCs w:val="24"/>
        </w:rPr>
      </w:pPr>
      <w:r>
        <w:rPr>
          <w:rFonts w:ascii="Arial Narrow" w:hAnsi="Arial Narrow"/>
          <w:i/>
          <w:sz w:val="24"/>
          <w:szCs w:val="24"/>
        </w:rPr>
        <w:br/>
      </w:r>
    </w:p>
    <w:p w:rsidR="003A3E60" w:rsidRPr="005E708E" w:rsidRDefault="003A3E60" w:rsidP="003A3E60">
      <w:pPr>
        <w:pStyle w:val="PargrafodaLista"/>
        <w:ind w:left="0"/>
        <w:jc w:val="center"/>
        <w:rPr>
          <w:rFonts w:ascii="Arial Narrow" w:hAnsi="Arial Narrow"/>
          <w:i/>
          <w:sz w:val="24"/>
          <w:szCs w:val="24"/>
        </w:rPr>
      </w:pPr>
    </w:p>
    <w:p w:rsidR="003A3E60" w:rsidRDefault="003A3E60" w:rsidP="003A3E60">
      <w:pPr>
        <w:spacing w:line="360" w:lineRule="auto"/>
        <w:jc w:val="both"/>
        <w:rPr>
          <w:rFonts w:ascii="Arial Narrow" w:hAnsi="Arial Narrow"/>
          <w:b/>
          <w:i/>
          <w:sz w:val="24"/>
          <w:szCs w:val="24"/>
        </w:rPr>
      </w:pPr>
    </w:p>
    <w:p w:rsidR="003A3E60" w:rsidRDefault="003A3E60" w:rsidP="003A3E60">
      <w:pPr>
        <w:spacing w:line="360" w:lineRule="auto"/>
        <w:jc w:val="both"/>
        <w:rPr>
          <w:rFonts w:ascii="Arial Narrow" w:hAnsi="Arial Narrow"/>
          <w:b/>
          <w:i/>
          <w:sz w:val="24"/>
          <w:szCs w:val="24"/>
        </w:rPr>
      </w:pPr>
    </w:p>
    <w:p w:rsidR="003A3E60" w:rsidRDefault="003A3E60" w:rsidP="003A3E60">
      <w:pPr>
        <w:spacing w:line="360" w:lineRule="auto"/>
        <w:jc w:val="both"/>
        <w:rPr>
          <w:rFonts w:ascii="Arial Narrow" w:hAnsi="Arial Narrow"/>
          <w:b/>
          <w:i/>
          <w:sz w:val="24"/>
          <w:szCs w:val="24"/>
        </w:rPr>
      </w:pPr>
    </w:p>
    <w:p w:rsidR="003A3E60" w:rsidRDefault="003A3E60" w:rsidP="003A3E60">
      <w:pPr>
        <w:spacing w:line="240" w:lineRule="auto"/>
        <w:jc w:val="center"/>
        <w:rPr>
          <w:rFonts w:ascii="Arial Narrow" w:hAnsi="Arial Narrow"/>
          <w:sz w:val="24"/>
          <w:szCs w:val="24"/>
        </w:rPr>
      </w:pPr>
      <w:r w:rsidRPr="004B5D52">
        <w:rPr>
          <w:rFonts w:ascii="Arial Narrow" w:hAnsi="Arial Narrow"/>
          <w:sz w:val="24"/>
          <w:szCs w:val="24"/>
        </w:rPr>
        <w:t>Iracema/C</w:t>
      </w:r>
      <w:r>
        <w:rPr>
          <w:rFonts w:ascii="Arial Narrow" w:hAnsi="Arial Narrow"/>
          <w:sz w:val="24"/>
          <w:szCs w:val="24"/>
        </w:rPr>
        <w:t>E</w:t>
      </w:r>
      <w:r w:rsidRPr="004B5D52">
        <w:rPr>
          <w:rFonts w:ascii="Arial Narrow" w:hAnsi="Arial Narrow"/>
          <w:sz w:val="24"/>
          <w:szCs w:val="24"/>
        </w:rPr>
        <w:br/>
      </w:r>
      <w:proofErr w:type="gramStart"/>
      <w:r w:rsidR="009E72CD">
        <w:rPr>
          <w:rFonts w:ascii="Arial Narrow" w:hAnsi="Arial Narrow"/>
          <w:sz w:val="24"/>
          <w:szCs w:val="24"/>
        </w:rPr>
        <w:t>Abril</w:t>
      </w:r>
      <w:proofErr w:type="gramEnd"/>
      <w:r w:rsidRPr="004B5D52">
        <w:rPr>
          <w:rFonts w:ascii="Arial Narrow" w:hAnsi="Arial Narrow"/>
          <w:sz w:val="24"/>
          <w:szCs w:val="24"/>
        </w:rPr>
        <w:t>/202</w:t>
      </w:r>
      <w:r w:rsidR="009A3199">
        <w:rPr>
          <w:rFonts w:ascii="Arial Narrow" w:hAnsi="Arial Narrow"/>
          <w:sz w:val="24"/>
          <w:szCs w:val="24"/>
        </w:rPr>
        <w:t>6</w:t>
      </w:r>
    </w:p>
    <w:p w:rsidR="003A3E60" w:rsidRPr="009D0584" w:rsidRDefault="003A3E60" w:rsidP="007602A6">
      <w:pPr>
        <w:pStyle w:val="SemEspaamento"/>
        <w:numPr>
          <w:ilvl w:val="0"/>
          <w:numId w:val="1"/>
        </w:numPr>
        <w:spacing w:line="276" w:lineRule="auto"/>
        <w:jc w:val="both"/>
        <w:rPr>
          <w:rFonts w:ascii="Arial Narrow" w:hAnsi="Arial Narrow"/>
          <w:b/>
          <w:sz w:val="24"/>
          <w:szCs w:val="24"/>
        </w:rPr>
      </w:pPr>
      <w:r w:rsidRPr="009D0584">
        <w:rPr>
          <w:rFonts w:ascii="Arial Narrow" w:hAnsi="Arial Narrow"/>
          <w:b/>
          <w:sz w:val="24"/>
          <w:szCs w:val="24"/>
        </w:rPr>
        <w:lastRenderedPageBreak/>
        <w:t>INTRODUÇÃO</w:t>
      </w:r>
    </w:p>
    <w:p w:rsidR="003A3E60" w:rsidRPr="009D0584" w:rsidRDefault="003A3E60" w:rsidP="007602A6">
      <w:pPr>
        <w:pStyle w:val="SemEspaamento"/>
        <w:spacing w:line="276" w:lineRule="auto"/>
        <w:jc w:val="both"/>
        <w:rPr>
          <w:rFonts w:ascii="Arial Narrow" w:hAnsi="Arial Narrow"/>
          <w:sz w:val="24"/>
          <w:szCs w:val="24"/>
        </w:rPr>
      </w:pPr>
      <w:r>
        <w:rPr>
          <w:rFonts w:ascii="Arial Narrow" w:hAnsi="Arial Narrow"/>
          <w:sz w:val="24"/>
          <w:szCs w:val="24"/>
        </w:rPr>
        <w:tab/>
      </w:r>
      <w:r w:rsidRPr="009D0584">
        <w:rPr>
          <w:rFonts w:ascii="Arial Narrow" w:hAnsi="Arial Narrow"/>
          <w:sz w:val="24"/>
          <w:szCs w:val="24"/>
        </w:rPr>
        <w:t xml:space="preserve">O presente memorial descritivo tem por objetivo descrever o projeto proposto, bem como estabelecer e determinar condições, tipo de materiais a serem empregados e detalhes construtivos acerca dos serviços que ocorrerão na execução da Obra </w:t>
      </w:r>
      <w:r w:rsidRPr="00AD3FCB">
        <w:rPr>
          <w:rFonts w:ascii="Arial Narrow" w:hAnsi="Arial Narrow"/>
          <w:sz w:val="24"/>
          <w:szCs w:val="24"/>
        </w:rPr>
        <w:t>do</w:t>
      </w:r>
      <w:r w:rsidRPr="009D0584">
        <w:rPr>
          <w:rFonts w:ascii="Arial Narrow" w:hAnsi="Arial Narrow"/>
          <w:b/>
          <w:i/>
          <w:sz w:val="24"/>
          <w:szCs w:val="24"/>
        </w:rPr>
        <w:t xml:space="preserve"> </w:t>
      </w:r>
      <w:r w:rsidR="00316CA1" w:rsidRPr="00973266">
        <w:rPr>
          <w:rFonts w:ascii="Arial Narrow" w:hAnsi="Arial Narrow" w:cs="Arial"/>
          <w:b/>
          <w:i/>
          <w:sz w:val="24"/>
          <w:szCs w:val="24"/>
        </w:rPr>
        <w:t xml:space="preserve">PROJETO </w:t>
      </w:r>
      <w:r w:rsidR="00316CA1">
        <w:rPr>
          <w:rFonts w:ascii="Arial Narrow" w:hAnsi="Arial Narrow" w:cs="Arial"/>
          <w:b/>
          <w:i/>
          <w:sz w:val="24"/>
          <w:szCs w:val="24"/>
        </w:rPr>
        <w:t>DE</w:t>
      </w:r>
      <w:r w:rsidR="00316CA1" w:rsidRPr="00973266">
        <w:rPr>
          <w:rFonts w:ascii="Arial Narrow" w:hAnsi="Arial Narrow" w:cs="Arial"/>
          <w:b/>
          <w:i/>
          <w:sz w:val="24"/>
          <w:szCs w:val="24"/>
        </w:rPr>
        <w:t xml:space="preserve"> </w:t>
      </w:r>
      <w:r w:rsidR="00316CA1">
        <w:rPr>
          <w:rFonts w:ascii="Arial Narrow" w:hAnsi="Arial Narrow" w:cs="Arial"/>
          <w:b/>
          <w:i/>
          <w:sz w:val="24"/>
          <w:szCs w:val="24"/>
        </w:rPr>
        <w:t xml:space="preserve">URBANIZAÇÃO DA ENTRADA DA CIDADE </w:t>
      </w:r>
      <w:r w:rsidR="00316CA1" w:rsidRPr="00FB7A3D">
        <w:rPr>
          <w:rFonts w:ascii="Arial Narrow" w:hAnsi="Arial Narrow"/>
          <w:b/>
          <w:i/>
          <w:sz w:val="24"/>
          <w:szCs w:val="24"/>
        </w:rPr>
        <w:t>DE IRACEMA/CE</w:t>
      </w:r>
      <w:r w:rsidR="00316CA1">
        <w:rPr>
          <w:rFonts w:ascii="Arial Narrow" w:hAnsi="Arial Narrow"/>
          <w:b/>
          <w:i/>
          <w:sz w:val="24"/>
          <w:szCs w:val="24"/>
        </w:rPr>
        <w:t>.</w:t>
      </w:r>
    </w:p>
    <w:p w:rsidR="003A3E60" w:rsidRPr="009D0584" w:rsidRDefault="003A3E60" w:rsidP="007602A6">
      <w:pPr>
        <w:pStyle w:val="SemEspaamento"/>
        <w:spacing w:line="276" w:lineRule="auto"/>
        <w:jc w:val="both"/>
        <w:rPr>
          <w:rFonts w:ascii="Arial Narrow" w:hAnsi="Arial Narrow"/>
          <w:sz w:val="24"/>
          <w:szCs w:val="24"/>
        </w:rPr>
      </w:pPr>
      <w:r>
        <w:rPr>
          <w:rFonts w:ascii="Arial Narrow" w:hAnsi="Arial Narrow"/>
          <w:sz w:val="24"/>
          <w:szCs w:val="24"/>
        </w:rPr>
        <w:tab/>
      </w:r>
      <w:r w:rsidRPr="009D0584">
        <w:rPr>
          <w:rFonts w:ascii="Arial Narrow" w:hAnsi="Arial Narrow"/>
          <w:sz w:val="24"/>
          <w:szCs w:val="24"/>
        </w:rPr>
        <w:t>A</w:t>
      </w:r>
      <w:r w:rsidR="001958A6">
        <w:rPr>
          <w:rFonts w:ascii="Arial Narrow" w:hAnsi="Arial Narrow"/>
          <w:sz w:val="24"/>
          <w:szCs w:val="24"/>
        </w:rPr>
        <w:t>a</w:t>
      </w:r>
      <w:r w:rsidRPr="009D0584">
        <w:rPr>
          <w:rFonts w:ascii="Arial Narrow" w:hAnsi="Arial Narrow"/>
          <w:sz w:val="24"/>
          <w:szCs w:val="24"/>
        </w:rPr>
        <w:t xml:space="preserve"> área a ser beneficiada est</w:t>
      </w:r>
      <w:r w:rsidR="009E4C6E">
        <w:rPr>
          <w:rFonts w:ascii="Arial Narrow" w:hAnsi="Arial Narrow"/>
          <w:sz w:val="24"/>
          <w:szCs w:val="24"/>
        </w:rPr>
        <w:t>a</w:t>
      </w:r>
      <w:r w:rsidRPr="009D0584">
        <w:rPr>
          <w:rFonts w:ascii="Arial Narrow" w:hAnsi="Arial Narrow"/>
          <w:sz w:val="24"/>
          <w:szCs w:val="24"/>
        </w:rPr>
        <w:t xml:space="preserve"> inserida na zona urba</w:t>
      </w:r>
      <w:r w:rsidR="009E4C6E">
        <w:rPr>
          <w:rFonts w:ascii="Arial Narrow" w:hAnsi="Arial Narrow"/>
          <w:sz w:val="24"/>
          <w:szCs w:val="24"/>
        </w:rPr>
        <w:t xml:space="preserve">na na sede </w:t>
      </w:r>
      <w:r w:rsidRPr="009D0584">
        <w:rPr>
          <w:rFonts w:ascii="Arial Narrow" w:hAnsi="Arial Narrow"/>
          <w:sz w:val="24"/>
          <w:szCs w:val="24"/>
        </w:rPr>
        <w:t>do Município de Iracema/CE com vias de acesso pavimentadas e infraestrutura básica (água e energia).</w:t>
      </w:r>
    </w:p>
    <w:p w:rsidR="003A3E60" w:rsidRPr="009D0584" w:rsidRDefault="003A3E60" w:rsidP="007602A6">
      <w:pPr>
        <w:pStyle w:val="SemEspaamento"/>
        <w:spacing w:line="276" w:lineRule="auto"/>
        <w:jc w:val="both"/>
        <w:rPr>
          <w:rFonts w:ascii="Arial Narrow" w:hAnsi="Arial Narrow"/>
          <w:sz w:val="24"/>
          <w:szCs w:val="24"/>
        </w:rPr>
      </w:pPr>
      <w:r>
        <w:rPr>
          <w:rFonts w:ascii="Arial Narrow" w:hAnsi="Arial Narrow"/>
          <w:sz w:val="24"/>
          <w:szCs w:val="24"/>
        </w:rPr>
        <w:tab/>
      </w:r>
      <w:r w:rsidRPr="009D0584">
        <w:rPr>
          <w:rFonts w:ascii="Arial Narrow" w:hAnsi="Arial Narrow"/>
          <w:sz w:val="24"/>
          <w:szCs w:val="24"/>
        </w:rPr>
        <w:t>Para elaboração desse trabalho, foram observados os seguintes parâmetros:</w:t>
      </w:r>
    </w:p>
    <w:p w:rsidR="003A3E60" w:rsidRDefault="003A3E60" w:rsidP="007602A6">
      <w:pPr>
        <w:pStyle w:val="SemEspaamento"/>
        <w:numPr>
          <w:ilvl w:val="0"/>
          <w:numId w:val="2"/>
        </w:numPr>
        <w:spacing w:line="276" w:lineRule="auto"/>
        <w:jc w:val="both"/>
        <w:rPr>
          <w:rFonts w:ascii="Arial Narrow" w:hAnsi="Arial Narrow"/>
          <w:sz w:val="24"/>
          <w:szCs w:val="24"/>
        </w:rPr>
      </w:pPr>
      <w:r w:rsidRPr="009D0584">
        <w:rPr>
          <w:rFonts w:ascii="Arial Narrow" w:hAnsi="Arial Narrow"/>
          <w:sz w:val="24"/>
          <w:szCs w:val="24"/>
        </w:rPr>
        <w:t>Normas Técnicas da ABNT e DNIT;</w:t>
      </w:r>
    </w:p>
    <w:p w:rsidR="003A3E60" w:rsidRDefault="003A3E60" w:rsidP="007602A6">
      <w:pPr>
        <w:pStyle w:val="SemEspaamento"/>
        <w:numPr>
          <w:ilvl w:val="0"/>
          <w:numId w:val="2"/>
        </w:numPr>
        <w:spacing w:line="276" w:lineRule="auto"/>
        <w:jc w:val="both"/>
        <w:rPr>
          <w:rFonts w:ascii="Arial Narrow" w:hAnsi="Arial Narrow"/>
          <w:sz w:val="24"/>
          <w:szCs w:val="24"/>
        </w:rPr>
      </w:pPr>
      <w:r w:rsidRPr="009D0584">
        <w:rPr>
          <w:rFonts w:ascii="Arial Narrow" w:hAnsi="Arial Narrow"/>
          <w:sz w:val="24"/>
          <w:szCs w:val="24"/>
        </w:rPr>
        <w:t>Especificações de Serviços do Estado do Ceará;</w:t>
      </w:r>
    </w:p>
    <w:p w:rsidR="003A3E60" w:rsidRPr="009D0584" w:rsidRDefault="003A3E60" w:rsidP="007602A6">
      <w:pPr>
        <w:pStyle w:val="SemEspaamento"/>
        <w:numPr>
          <w:ilvl w:val="0"/>
          <w:numId w:val="2"/>
        </w:numPr>
        <w:spacing w:after="240" w:line="276" w:lineRule="auto"/>
        <w:jc w:val="both"/>
        <w:rPr>
          <w:rFonts w:ascii="Arial Narrow" w:hAnsi="Arial Narrow"/>
          <w:sz w:val="24"/>
          <w:szCs w:val="24"/>
        </w:rPr>
      </w:pPr>
      <w:r w:rsidRPr="009D0584">
        <w:rPr>
          <w:rFonts w:ascii="Arial Narrow" w:hAnsi="Arial Narrow"/>
          <w:sz w:val="24"/>
          <w:szCs w:val="24"/>
        </w:rPr>
        <w:t xml:space="preserve">Procedimentos, Normas e padrões adotados pela Prefeitura Municipal de Iracema/CE. </w:t>
      </w:r>
    </w:p>
    <w:p w:rsidR="003A3E60" w:rsidRPr="009D0584" w:rsidRDefault="003A3E60" w:rsidP="007602A6">
      <w:pPr>
        <w:pStyle w:val="SemEspaamento"/>
        <w:numPr>
          <w:ilvl w:val="0"/>
          <w:numId w:val="1"/>
        </w:numPr>
        <w:spacing w:line="276" w:lineRule="auto"/>
        <w:jc w:val="both"/>
        <w:rPr>
          <w:rFonts w:ascii="Arial Narrow" w:hAnsi="Arial Narrow"/>
          <w:b/>
          <w:sz w:val="24"/>
          <w:szCs w:val="24"/>
        </w:rPr>
      </w:pPr>
      <w:r w:rsidRPr="009D0584">
        <w:rPr>
          <w:rFonts w:ascii="Arial Narrow" w:hAnsi="Arial Narrow"/>
          <w:b/>
          <w:sz w:val="24"/>
          <w:szCs w:val="24"/>
        </w:rPr>
        <w:t>GENERALIDADES</w:t>
      </w:r>
    </w:p>
    <w:p w:rsidR="003A3E60" w:rsidRPr="009D0584" w:rsidRDefault="003A3E60" w:rsidP="007602A6">
      <w:pPr>
        <w:pStyle w:val="SemEspaamento"/>
        <w:spacing w:line="276" w:lineRule="auto"/>
        <w:jc w:val="both"/>
        <w:rPr>
          <w:rFonts w:ascii="Arial Narrow" w:hAnsi="Arial Narrow"/>
          <w:b/>
          <w:i/>
          <w:sz w:val="24"/>
          <w:szCs w:val="24"/>
        </w:rPr>
      </w:pPr>
      <w:r w:rsidRPr="009D0584">
        <w:rPr>
          <w:rFonts w:ascii="Arial Narrow" w:hAnsi="Arial Narrow"/>
          <w:b/>
          <w:i/>
          <w:sz w:val="24"/>
          <w:szCs w:val="24"/>
        </w:rPr>
        <w:t>Dados</w:t>
      </w:r>
    </w:p>
    <w:p w:rsidR="003A3E60" w:rsidRPr="009D0584" w:rsidRDefault="003A3E60" w:rsidP="007602A6">
      <w:pPr>
        <w:pStyle w:val="SemEspaamento"/>
        <w:spacing w:line="276" w:lineRule="auto"/>
        <w:jc w:val="both"/>
        <w:rPr>
          <w:rFonts w:ascii="Arial Narrow" w:hAnsi="Arial Narrow"/>
          <w:sz w:val="24"/>
          <w:szCs w:val="24"/>
        </w:rPr>
      </w:pPr>
      <w:r>
        <w:rPr>
          <w:rFonts w:ascii="Arial Narrow" w:hAnsi="Arial Narrow"/>
          <w:sz w:val="24"/>
          <w:szCs w:val="24"/>
        </w:rPr>
        <w:tab/>
      </w:r>
      <w:r w:rsidRPr="009D0584">
        <w:rPr>
          <w:rFonts w:ascii="Arial Narrow" w:hAnsi="Arial Narrow"/>
          <w:sz w:val="24"/>
          <w:szCs w:val="24"/>
        </w:rPr>
        <w:t>O município de Iracema situa-se na mesorregião do Jaguaribe, no Estado do Ceará. Fundada</w:t>
      </w:r>
      <w:r w:rsidRPr="009D0584">
        <w:rPr>
          <w:rFonts w:ascii="Arial Narrow" w:hAnsi="Arial Narrow"/>
          <w:color w:val="FF0000"/>
          <w:sz w:val="24"/>
          <w:szCs w:val="24"/>
        </w:rPr>
        <w:t xml:space="preserve"> </w:t>
      </w:r>
      <w:r w:rsidRPr="009D0584">
        <w:rPr>
          <w:rFonts w:ascii="Arial Narrow" w:hAnsi="Arial Narrow"/>
          <w:sz w:val="24"/>
          <w:szCs w:val="24"/>
        </w:rPr>
        <w:t>em 1955, Iracema conta com a área de 824 km², situada a 113 metros de altitude com as seguintes coordenadas geográficas:</w:t>
      </w:r>
    </w:p>
    <w:p w:rsidR="003A3E60" w:rsidRDefault="003A3E60" w:rsidP="007602A6">
      <w:pPr>
        <w:pStyle w:val="SemEspaamento"/>
        <w:numPr>
          <w:ilvl w:val="0"/>
          <w:numId w:val="3"/>
        </w:numPr>
        <w:spacing w:line="276" w:lineRule="auto"/>
        <w:jc w:val="both"/>
        <w:rPr>
          <w:rFonts w:ascii="Arial Narrow" w:hAnsi="Arial Narrow"/>
          <w:sz w:val="24"/>
          <w:szCs w:val="24"/>
        </w:rPr>
      </w:pPr>
      <w:r w:rsidRPr="009D0584">
        <w:rPr>
          <w:rFonts w:ascii="Arial Narrow" w:hAnsi="Arial Narrow"/>
          <w:sz w:val="24"/>
          <w:szCs w:val="24"/>
        </w:rPr>
        <w:t>Latitude: 5° 48' 42'' Sul</w:t>
      </w:r>
      <w:r>
        <w:rPr>
          <w:rFonts w:ascii="Arial Narrow" w:hAnsi="Arial Narrow"/>
          <w:sz w:val="24"/>
          <w:szCs w:val="24"/>
        </w:rPr>
        <w:t>;</w:t>
      </w:r>
    </w:p>
    <w:p w:rsidR="003A3E60" w:rsidRPr="009D0584" w:rsidRDefault="003A3E60" w:rsidP="007602A6">
      <w:pPr>
        <w:pStyle w:val="SemEspaamento"/>
        <w:numPr>
          <w:ilvl w:val="0"/>
          <w:numId w:val="3"/>
        </w:numPr>
        <w:spacing w:line="276" w:lineRule="auto"/>
        <w:jc w:val="both"/>
        <w:rPr>
          <w:rFonts w:ascii="Arial Narrow" w:hAnsi="Arial Narrow"/>
          <w:sz w:val="24"/>
          <w:szCs w:val="24"/>
        </w:rPr>
      </w:pPr>
      <w:r w:rsidRPr="009D0584">
        <w:rPr>
          <w:rFonts w:ascii="Arial Narrow" w:hAnsi="Arial Narrow"/>
          <w:sz w:val="24"/>
          <w:szCs w:val="24"/>
        </w:rPr>
        <w:t>Longitude: 38° 17' 50'' Oeste</w:t>
      </w:r>
      <w:r>
        <w:rPr>
          <w:rFonts w:ascii="Arial Narrow" w:hAnsi="Arial Narrow"/>
          <w:sz w:val="24"/>
          <w:szCs w:val="24"/>
        </w:rPr>
        <w:t>;</w:t>
      </w:r>
    </w:p>
    <w:p w:rsidR="003A3E60" w:rsidRPr="009D0584" w:rsidRDefault="003A3E60" w:rsidP="007602A6">
      <w:pPr>
        <w:pStyle w:val="SemEspaamento"/>
        <w:spacing w:line="276" w:lineRule="auto"/>
        <w:jc w:val="both"/>
        <w:rPr>
          <w:rFonts w:ascii="Arial Narrow" w:hAnsi="Arial Narrow"/>
          <w:sz w:val="24"/>
          <w:szCs w:val="24"/>
        </w:rPr>
      </w:pPr>
      <w:r>
        <w:rPr>
          <w:rFonts w:ascii="Arial Narrow" w:hAnsi="Arial Narrow"/>
          <w:sz w:val="24"/>
          <w:szCs w:val="24"/>
        </w:rPr>
        <w:tab/>
      </w:r>
      <w:r w:rsidRPr="009D0584">
        <w:rPr>
          <w:rFonts w:ascii="Arial Narrow" w:hAnsi="Arial Narrow"/>
          <w:sz w:val="24"/>
          <w:szCs w:val="24"/>
        </w:rPr>
        <w:t xml:space="preserve">Iracema faz extrema com os municípios de Potiretama, São Francisco do Oeste, e </w:t>
      </w:r>
      <w:proofErr w:type="spellStart"/>
      <w:r w:rsidRPr="009D0584">
        <w:rPr>
          <w:rFonts w:ascii="Arial Narrow" w:hAnsi="Arial Narrow"/>
          <w:sz w:val="24"/>
          <w:szCs w:val="24"/>
        </w:rPr>
        <w:t>Ererê</w:t>
      </w:r>
      <w:proofErr w:type="spellEnd"/>
      <w:r w:rsidRPr="009D0584">
        <w:rPr>
          <w:rFonts w:ascii="Arial Narrow" w:hAnsi="Arial Narrow"/>
          <w:sz w:val="24"/>
          <w:szCs w:val="24"/>
        </w:rPr>
        <w:t>, e situa-se a 34 km ao Norte-Oeste de Pau dos Ferros a maior cidade nos arredores.</w:t>
      </w:r>
    </w:p>
    <w:p w:rsidR="003A3E60" w:rsidRPr="009D0584" w:rsidRDefault="003A3E60" w:rsidP="007602A6">
      <w:pPr>
        <w:pStyle w:val="SemEspaamento"/>
        <w:spacing w:line="276" w:lineRule="auto"/>
        <w:jc w:val="both"/>
        <w:rPr>
          <w:rFonts w:ascii="Arial Narrow" w:hAnsi="Arial Narrow"/>
          <w:b/>
          <w:i/>
          <w:sz w:val="24"/>
          <w:szCs w:val="24"/>
        </w:rPr>
      </w:pPr>
      <w:r w:rsidRPr="009D0584">
        <w:rPr>
          <w:rFonts w:ascii="Arial Narrow" w:hAnsi="Arial Narrow"/>
          <w:b/>
          <w:i/>
          <w:sz w:val="24"/>
          <w:szCs w:val="24"/>
        </w:rPr>
        <w:t>Acesso</w:t>
      </w:r>
    </w:p>
    <w:p w:rsidR="003A3E60" w:rsidRPr="009D0584" w:rsidRDefault="003A3E60" w:rsidP="007602A6">
      <w:pPr>
        <w:pStyle w:val="SemEspaamento"/>
        <w:spacing w:after="240" w:line="276" w:lineRule="auto"/>
        <w:jc w:val="both"/>
        <w:rPr>
          <w:rFonts w:ascii="Arial Narrow" w:hAnsi="Arial Narrow"/>
          <w:sz w:val="24"/>
          <w:szCs w:val="24"/>
        </w:rPr>
      </w:pPr>
      <w:r>
        <w:rPr>
          <w:rFonts w:ascii="Arial Narrow" w:hAnsi="Arial Narrow"/>
          <w:sz w:val="24"/>
          <w:szCs w:val="24"/>
        </w:rPr>
        <w:tab/>
      </w:r>
      <w:r w:rsidRPr="009D0584">
        <w:rPr>
          <w:rFonts w:ascii="Arial Narrow" w:hAnsi="Arial Narrow"/>
          <w:sz w:val="24"/>
          <w:szCs w:val="24"/>
        </w:rPr>
        <w:t>O acesso ao município a partir de Fortaleza, pode ser feito através da BR-116 percorrendo um trajeto de 284 km. A figura a seguir apresenta o mapa do município e a situação em relação ao Estado do Ceará.</w:t>
      </w:r>
    </w:p>
    <w:p w:rsidR="003A3E60" w:rsidRPr="0093087F" w:rsidRDefault="003A3E60" w:rsidP="007602A6">
      <w:pPr>
        <w:pStyle w:val="SemEspaamento"/>
        <w:spacing w:line="276" w:lineRule="auto"/>
        <w:jc w:val="center"/>
        <w:rPr>
          <w:rFonts w:ascii="Arial Narrow" w:hAnsi="Arial Narrow" w:cs="Arial"/>
          <w:bCs/>
          <w:iCs/>
          <w:sz w:val="24"/>
          <w:szCs w:val="24"/>
        </w:rPr>
      </w:pPr>
      <w:r w:rsidRPr="009D0584">
        <w:rPr>
          <w:rFonts w:ascii="Arial Narrow" w:hAnsi="Arial Narrow" w:cs="Arial"/>
          <w:bCs/>
          <w:iCs/>
          <w:noProof/>
          <w:sz w:val="24"/>
          <w:szCs w:val="24"/>
        </w:rPr>
        <w:drawing>
          <wp:inline distT="0" distB="0" distL="0" distR="0" wp14:anchorId="3BB0CD0C" wp14:editId="08B72BDD">
            <wp:extent cx="2354580" cy="2846777"/>
            <wp:effectExtent l="0" t="0" r="0" b="0"/>
            <wp:docPr id="1" name="Imagem 1" descr="Ceara_Municip_Irac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ra_Municip_Irace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6161" cy="2884960"/>
                    </a:xfrm>
                    <a:prstGeom prst="rect">
                      <a:avLst/>
                    </a:prstGeom>
                    <a:noFill/>
                    <a:ln>
                      <a:noFill/>
                    </a:ln>
                  </pic:spPr>
                </pic:pic>
              </a:graphicData>
            </a:graphic>
          </wp:inline>
        </w:drawing>
      </w:r>
      <w:r w:rsidRPr="009D0584">
        <w:rPr>
          <w:rFonts w:ascii="Arial Narrow" w:hAnsi="Arial Narrow" w:cs="Arial"/>
          <w:bCs/>
          <w:iCs/>
          <w:sz w:val="24"/>
          <w:szCs w:val="24"/>
        </w:rPr>
        <w:br/>
      </w:r>
      <w:r w:rsidRPr="009D0584">
        <w:rPr>
          <w:rFonts w:ascii="Arial Narrow" w:hAnsi="Arial Narrow" w:cs="Arial"/>
          <w:bCs/>
          <w:iCs/>
          <w:szCs w:val="24"/>
        </w:rPr>
        <w:t>F</w:t>
      </w:r>
      <w:r>
        <w:rPr>
          <w:rFonts w:ascii="Arial Narrow" w:hAnsi="Arial Narrow" w:cs="Arial"/>
          <w:bCs/>
          <w:iCs/>
          <w:szCs w:val="24"/>
        </w:rPr>
        <w:t>ig.</w:t>
      </w:r>
      <w:r w:rsidRPr="009D0584">
        <w:rPr>
          <w:rFonts w:ascii="Arial Narrow" w:hAnsi="Arial Narrow" w:cs="Arial"/>
          <w:bCs/>
          <w:iCs/>
          <w:szCs w:val="24"/>
        </w:rPr>
        <w:t xml:space="preserve"> 01 - Mapa de Localização do Município</w:t>
      </w:r>
      <w:r>
        <w:rPr>
          <w:rFonts w:ascii="Arial Narrow" w:hAnsi="Arial Narrow" w:cs="Arial"/>
          <w:bCs/>
          <w:iCs/>
          <w:szCs w:val="24"/>
        </w:rPr>
        <w:t>.</w:t>
      </w:r>
      <w:r>
        <w:rPr>
          <w:rFonts w:ascii="Arial Narrow" w:hAnsi="Arial Narrow" w:cs="Arial"/>
          <w:bCs/>
          <w:iCs/>
          <w:szCs w:val="24"/>
        </w:rPr>
        <w:br/>
        <w:t>Fonte: Google.</w:t>
      </w:r>
    </w:p>
    <w:p w:rsidR="003A3E60" w:rsidRPr="007602A6" w:rsidRDefault="003A3E60" w:rsidP="007602A6">
      <w:pPr>
        <w:pStyle w:val="SemEspaamento"/>
        <w:numPr>
          <w:ilvl w:val="0"/>
          <w:numId w:val="1"/>
        </w:numPr>
        <w:spacing w:line="276" w:lineRule="auto"/>
        <w:ind w:left="714" w:hanging="357"/>
        <w:jc w:val="both"/>
        <w:rPr>
          <w:rFonts w:ascii="Arial Narrow" w:hAnsi="Arial Narrow"/>
          <w:b/>
          <w:sz w:val="24"/>
          <w:szCs w:val="24"/>
        </w:rPr>
      </w:pPr>
      <w:r w:rsidRPr="007602A6">
        <w:rPr>
          <w:rFonts w:ascii="Arial Narrow" w:hAnsi="Arial Narrow"/>
          <w:b/>
          <w:sz w:val="24"/>
          <w:szCs w:val="24"/>
        </w:rPr>
        <w:lastRenderedPageBreak/>
        <w:t>NORMAS</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Fazem parte integrante deste, independente de transcrição, todas as normas, especificações e métodos da Associação Brasileira de Normas Técnicas (ABNT) que tenham relação com os serviços objeto do contrato.</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Os serviços deverão estar em plena concordância com as normas e recomendações da Associação Brasileira de Normas Técnicas (ABTN) e das concessionárias locais, assim como, com o código de Obras do Município em vigor.</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Prevalecerá sempre o primeiro, quando houver divergência entre:</w:t>
      </w:r>
    </w:p>
    <w:p w:rsidR="003A3E60" w:rsidRPr="007602A6" w:rsidRDefault="003A3E60" w:rsidP="007602A6">
      <w:pPr>
        <w:pStyle w:val="SemEspaamento"/>
        <w:numPr>
          <w:ilvl w:val="0"/>
          <w:numId w:val="4"/>
        </w:numPr>
        <w:spacing w:line="276" w:lineRule="auto"/>
        <w:jc w:val="both"/>
        <w:rPr>
          <w:rFonts w:ascii="Arial Narrow" w:hAnsi="Arial Narrow"/>
          <w:sz w:val="24"/>
          <w:szCs w:val="24"/>
        </w:rPr>
      </w:pPr>
      <w:r w:rsidRPr="007602A6">
        <w:rPr>
          <w:rFonts w:ascii="Arial Narrow" w:hAnsi="Arial Narrow"/>
          <w:sz w:val="24"/>
          <w:szCs w:val="24"/>
        </w:rPr>
        <w:t>As presentes especificações e os projetos;</w:t>
      </w:r>
    </w:p>
    <w:p w:rsidR="003A3E60" w:rsidRPr="007602A6" w:rsidRDefault="003A3E60" w:rsidP="007602A6">
      <w:pPr>
        <w:pStyle w:val="SemEspaamento"/>
        <w:numPr>
          <w:ilvl w:val="0"/>
          <w:numId w:val="4"/>
        </w:numPr>
        <w:spacing w:line="276" w:lineRule="auto"/>
        <w:jc w:val="both"/>
        <w:rPr>
          <w:rFonts w:ascii="Arial Narrow" w:hAnsi="Arial Narrow"/>
          <w:sz w:val="24"/>
          <w:szCs w:val="24"/>
        </w:rPr>
      </w:pPr>
      <w:r w:rsidRPr="007602A6">
        <w:rPr>
          <w:rFonts w:ascii="Arial Narrow" w:hAnsi="Arial Narrow"/>
          <w:sz w:val="24"/>
          <w:szCs w:val="24"/>
        </w:rPr>
        <w:t>As normas da ABTN e as presentes especificações;</w:t>
      </w:r>
    </w:p>
    <w:p w:rsidR="003A3E60" w:rsidRPr="007602A6" w:rsidRDefault="003A3E60" w:rsidP="007602A6">
      <w:pPr>
        <w:pStyle w:val="SemEspaamento"/>
        <w:numPr>
          <w:ilvl w:val="0"/>
          <w:numId w:val="4"/>
        </w:numPr>
        <w:spacing w:line="276" w:lineRule="auto"/>
        <w:jc w:val="both"/>
        <w:rPr>
          <w:rFonts w:ascii="Arial Narrow" w:hAnsi="Arial Narrow"/>
          <w:sz w:val="24"/>
          <w:szCs w:val="24"/>
        </w:rPr>
      </w:pPr>
      <w:r w:rsidRPr="007602A6">
        <w:rPr>
          <w:rFonts w:ascii="Arial Narrow" w:hAnsi="Arial Narrow"/>
          <w:sz w:val="24"/>
          <w:szCs w:val="24"/>
        </w:rPr>
        <w:t>As normas da ABTN e aquelas recomendadas pelos fabricantes de materiais;</w:t>
      </w:r>
    </w:p>
    <w:p w:rsidR="003A3E60" w:rsidRPr="007602A6" w:rsidRDefault="003A3E60" w:rsidP="007602A6">
      <w:pPr>
        <w:pStyle w:val="SemEspaamento"/>
        <w:numPr>
          <w:ilvl w:val="0"/>
          <w:numId w:val="4"/>
        </w:numPr>
        <w:spacing w:line="276" w:lineRule="auto"/>
        <w:jc w:val="both"/>
        <w:rPr>
          <w:rFonts w:ascii="Arial Narrow" w:hAnsi="Arial Narrow"/>
          <w:sz w:val="24"/>
          <w:szCs w:val="24"/>
        </w:rPr>
      </w:pPr>
      <w:r w:rsidRPr="007602A6">
        <w:rPr>
          <w:rFonts w:ascii="Arial Narrow" w:hAnsi="Arial Narrow"/>
          <w:sz w:val="24"/>
          <w:szCs w:val="24"/>
        </w:rPr>
        <w:t>As cotas dos desenhos e as medidas em escala sobre estes;</w:t>
      </w:r>
    </w:p>
    <w:p w:rsidR="003A3E60" w:rsidRPr="007602A6" w:rsidRDefault="003A3E60" w:rsidP="007602A6">
      <w:pPr>
        <w:pStyle w:val="SemEspaamento"/>
        <w:numPr>
          <w:ilvl w:val="0"/>
          <w:numId w:val="4"/>
        </w:numPr>
        <w:spacing w:line="276" w:lineRule="auto"/>
        <w:jc w:val="both"/>
        <w:rPr>
          <w:rFonts w:ascii="Arial Narrow" w:hAnsi="Arial Narrow"/>
          <w:sz w:val="24"/>
          <w:szCs w:val="24"/>
        </w:rPr>
      </w:pPr>
      <w:r w:rsidRPr="007602A6">
        <w:rPr>
          <w:rFonts w:ascii="Arial Narrow" w:hAnsi="Arial Narrow"/>
          <w:sz w:val="24"/>
          <w:szCs w:val="24"/>
        </w:rPr>
        <w:t>Os desenhos em escalas maiores e os em escalas menores;</w:t>
      </w:r>
    </w:p>
    <w:p w:rsidR="003A3E60" w:rsidRPr="007602A6" w:rsidRDefault="003A3E60" w:rsidP="007602A6">
      <w:pPr>
        <w:pStyle w:val="SemEspaamento"/>
        <w:numPr>
          <w:ilvl w:val="0"/>
          <w:numId w:val="4"/>
        </w:numPr>
        <w:spacing w:after="240" w:line="276" w:lineRule="auto"/>
        <w:jc w:val="both"/>
        <w:rPr>
          <w:rFonts w:ascii="Arial Narrow" w:hAnsi="Arial Narrow"/>
          <w:sz w:val="24"/>
          <w:szCs w:val="24"/>
        </w:rPr>
      </w:pPr>
      <w:r w:rsidRPr="007602A6">
        <w:rPr>
          <w:rFonts w:ascii="Arial Narrow" w:hAnsi="Arial Narrow"/>
          <w:sz w:val="24"/>
          <w:szCs w:val="24"/>
        </w:rPr>
        <w:t>Os desenhos com data mais recente e os com data mais antiga;</w:t>
      </w:r>
    </w:p>
    <w:p w:rsidR="003A3E60" w:rsidRPr="007602A6" w:rsidRDefault="003A3E60" w:rsidP="007602A6">
      <w:pPr>
        <w:pStyle w:val="SemEspaamento"/>
        <w:numPr>
          <w:ilvl w:val="0"/>
          <w:numId w:val="1"/>
        </w:numPr>
        <w:spacing w:line="276" w:lineRule="auto"/>
        <w:jc w:val="both"/>
        <w:rPr>
          <w:rFonts w:ascii="Arial Narrow" w:hAnsi="Arial Narrow"/>
          <w:b/>
          <w:sz w:val="24"/>
          <w:szCs w:val="24"/>
        </w:rPr>
      </w:pPr>
      <w:r w:rsidRPr="007602A6">
        <w:rPr>
          <w:rFonts w:ascii="Arial Narrow" w:hAnsi="Arial Narrow"/>
          <w:b/>
          <w:sz w:val="24"/>
          <w:szCs w:val="24"/>
        </w:rPr>
        <w:t>ASSISTÊNCIA TÉCNICA E ADMINISTRATIVA</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A execução da obra ficará a cargo da empresa contratada, Empreiteira, após processo licitatório, que deverá providenciar a Anotação de Responsabilidade Técnica da Obra, junto ao Conselho Regional de Engenharia e Agronomia – CREA ou Conselho Regional de Arquitetura e Urbanismo – CAU, do local e atender as especificações deste memorial e do contrato de prestação de serviço que será celebrado entre a Empreiteira e a Prefeitura Municipal de Iracema/CE. </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Para a execução dos serviços serão necessários ainda os procedimentos normais de regularização do Responsável Técnico da Empreiteira, junto ao contratante, com relação ao comando da obra, diário de obra, licenças e alvarás.</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Todo material a ser empregado na obra deverá ser comprovadamente de 1ª. qualidade, sendo respeitadas as especificações referentes aos mesmos.</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Para o perfeito entendimento destas Especificações, é estritamente necessária uma visita do construtor ao local da obra, para que sejam verificadas as reais condições de trabalho, assim como seja feito um levantamento de dúvidas, sendo estas dissipadas pelo Setor Técnico da Secretaria de Infraestrutura e Meio Ambiente do município de Iracema/CE.</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Todos os materiais retirados e/ou substituídos da obra, serão de propriedade da Prefeitura Municipal de Iracema/CE, ficando ao critério da fiscalização o destino final destes materiais, podendo estes serem reaproveitados ou ainda negociados com o construtor por serviços não previstos.</w:t>
      </w:r>
    </w:p>
    <w:p w:rsidR="003A3E60" w:rsidRPr="007602A6" w:rsidRDefault="003A3E60"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tab/>
        <w:t>A Empreiteira fica obrigada a dar andamento conveniente as obras, mantendo no local dos serviços e a frente dos mesmos, de forma efetiva e eficiente, um engenheiro residente devidamente credenciado.</w:t>
      </w:r>
    </w:p>
    <w:p w:rsidR="003A3E60" w:rsidRPr="007602A6" w:rsidRDefault="003A3E60" w:rsidP="007602A6">
      <w:pPr>
        <w:pStyle w:val="SemEspaamento"/>
        <w:numPr>
          <w:ilvl w:val="0"/>
          <w:numId w:val="1"/>
        </w:numPr>
        <w:spacing w:line="276" w:lineRule="auto"/>
        <w:jc w:val="both"/>
        <w:rPr>
          <w:rFonts w:ascii="Arial Narrow" w:hAnsi="Arial Narrow"/>
          <w:b/>
          <w:sz w:val="24"/>
          <w:szCs w:val="24"/>
        </w:rPr>
      </w:pPr>
      <w:r w:rsidRPr="007602A6">
        <w:rPr>
          <w:rFonts w:ascii="Arial Narrow" w:hAnsi="Arial Narrow"/>
          <w:b/>
          <w:sz w:val="24"/>
          <w:szCs w:val="24"/>
        </w:rPr>
        <w:t>FISCALIZAÇÃO</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 Fiscalização dos serviços será feita pela Prefeitura Municipal de Iracema/CE, por meio do seu Responsável Técnico e preposto, portanto, em qualquer ocasião, a Empreiteira deverá submeter-se ao que for determinado pelo fiscal.</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lastRenderedPageBreak/>
        <w:tab/>
        <w:t>A Empreiteira manterá na obra, à frente dos serviços e como seu preposto, um profissional devidamente habilitado e residente, que a representará integralmente em todos os atos, de modo que todas as comunicações dirigidas pela Prefeitura Municipal de Iracema/CE (contratante) ao preposto da Empresa executora terão eficácia plena e total, e serão consideradas como feitas ao próprio empreiteiro. Por outro lado, toda medida tomada pelo seu preposto será considerada como tomada pelo empreiteiro. Ressaltado seja, que o profissional devidamente habilitado, preposto da Empresa executora, deverá estar registrado no CREA ou CAU local, como Responsável Técnico pela Obra que será edificada.</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Fica a Empreiteira obrigada a proceder à substituição de qualquer operário, ou mesmo do preposto, que esteja sob suas ordens e em serviço na obra, se isso lhe for exigido pela Fiscalização, sem haver necessidade de declaração quanto aos motivos. A substituição deverá ser realizada dentro de 24 (vinte e quatro) horas.</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Poderá a Fiscalização paralisar a execução dos serviços, bem como solicitar que sejam refeitos, quando eles não forem executados de acordo com as especificações, detalhes ou com a boa técnica construtiva. As despesas decorrentes de tais atos serão de inteira responsabilidade da Empreiteira.</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 presença da Fiscalização na obra, não exime e sequer diminui a responsabilidade da Empreiteira perante a legislação vigente.</w:t>
      </w:r>
    </w:p>
    <w:p w:rsidR="003A3E60" w:rsidRPr="007602A6" w:rsidRDefault="003A3E60"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tab/>
        <w:t>Deverá ser mantido no escritório da obra/canteiro de obra um jogo completo e atualizado do projeto de arquitetura e dos projetos complementares, as especificações, orçamentos, cronogramas e demais elementos técnicos pertinentes à edificação, bem como o Diário de Obra, que será o meio de comunicação entre a Prefeitura Municipal de Iracema/CE (Contratante) e a Empreiteira, no que se refere ao bom andamento da obra. A liberação das faturas correspondentes a serviços executados dependerá sempre da aprovação de técnico legalmente habilitado da Secretaria de Infraestrutura e Meio Ambiente do município.</w:t>
      </w:r>
    </w:p>
    <w:p w:rsidR="003A3E60" w:rsidRPr="007602A6" w:rsidRDefault="003A3E60" w:rsidP="007602A6">
      <w:pPr>
        <w:pStyle w:val="SemEspaamento"/>
        <w:numPr>
          <w:ilvl w:val="0"/>
          <w:numId w:val="1"/>
        </w:numPr>
        <w:spacing w:line="276" w:lineRule="auto"/>
        <w:jc w:val="both"/>
        <w:rPr>
          <w:rFonts w:ascii="Arial Narrow" w:hAnsi="Arial Narrow"/>
          <w:b/>
          <w:sz w:val="24"/>
          <w:szCs w:val="24"/>
        </w:rPr>
      </w:pPr>
      <w:r w:rsidRPr="007602A6">
        <w:rPr>
          <w:rFonts w:ascii="Arial Narrow" w:hAnsi="Arial Narrow"/>
          <w:b/>
          <w:sz w:val="24"/>
          <w:szCs w:val="24"/>
        </w:rPr>
        <w:t>DESPESAS DE MATERIAIS, MÃO DE OBRA E EQUIPAMENTOS</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As normas aprovadas ou recomendadas, as especificações, os métodos e ensaios, os padrões da Associação Brasileira de Normas Técnicas referentes aos materiais já normalizados, a mão de obra e execução de serviços especificados, serão rigorosamente exigidos.</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Em caso de dúvidas sobre a qualidade dos materiais, poderá a Fiscalização exigir análise em instituto oficial, correndo as despesas por conta da Empreiteira.</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 guarda e vigilância dos materiais e equipamentos necessários à execução das obras, de propriedade do convenente, assim como das já construídas e ainda não recebidas definitivamente, serão de total responsabilidade da empreiteira.</w:t>
      </w:r>
    </w:p>
    <w:p w:rsidR="003A3E60" w:rsidRPr="007602A6" w:rsidRDefault="003A3E60"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tab/>
        <w:t>Todas as despesas referentes aos serviços, materiais, mão de obra, leis sociais, vigilância, licenças, multas e taxas de qualquer natureza, ficarão a cargo da Empreiteira executante da Obra.</w:t>
      </w:r>
    </w:p>
    <w:p w:rsidR="003A3E60" w:rsidRPr="007602A6" w:rsidRDefault="00F776E0" w:rsidP="007602A6">
      <w:pPr>
        <w:pStyle w:val="SemEspaamento"/>
        <w:numPr>
          <w:ilvl w:val="0"/>
          <w:numId w:val="1"/>
        </w:numPr>
        <w:spacing w:line="276" w:lineRule="auto"/>
        <w:jc w:val="both"/>
        <w:rPr>
          <w:rFonts w:ascii="Arial Narrow" w:hAnsi="Arial Narrow"/>
          <w:b/>
          <w:sz w:val="24"/>
          <w:szCs w:val="24"/>
        </w:rPr>
      </w:pPr>
      <w:r w:rsidRPr="007602A6">
        <w:rPr>
          <w:rFonts w:ascii="Arial Narrow" w:hAnsi="Arial Narrow"/>
          <w:b/>
          <w:sz w:val="24"/>
          <w:szCs w:val="24"/>
        </w:rPr>
        <w:t>PARTIDO ARQUITETÔNICO</w:t>
      </w:r>
    </w:p>
    <w:p w:rsidR="0027072C"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27072C" w:rsidRPr="007602A6">
        <w:rPr>
          <w:rFonts w:ascii="Arial Narrow" w:hAnsi="Arial Narrow"/>
          <w:sz w:val="24"/>
          <w:szCs w:val="24"/>
        </w:rPr>
        <w:t xml:space="preserve">O presente projeto destina-se a urbanização do canteiro central da </w:t>
      </w:r>
      <w:r w:rsidR="002C66DE">
        <w:rPr>
          <w:rFonts w:ascii="Arial Narrow" w:hAnsi="Arial Narrow"/>
          <w:sz w:val="24"/>
          <w:szCs w:val="24"/>
        </w:rPr>
        <w:t xml:space="preserve">CE-138 da </w:t>
      </w:r>
      <w:r w:rsidR="0027072C" w:rsidRPr="007602A6">
        <w:rPr>
          <w:rFonts w:ascii="Arial Narrow" w:hAnsi="Arial Narrow"/>
          <w:sz w:val="24"/>
          <w:szCs w:val="24"/>
        </w:rPr>
        <w:t>entrada do Município de Iracema/Ce.</w:t>
      </w:r>
    </w:p>
    <w:p w:rsidR="00E85FD7" w:rsidRPr="007602A6" w:rsidRDefault="0027072C"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3A3E60" w:rsidRPr="007602A6">
        <w:rPr>
          <w:rFonts w:ascii="Arial Narrow" w:hAnsi="Arial Narrow"/>
          <w:sz w:val="24"/>
          <w:szCs w:val="24"/>
        </w:rPr>
        <w:t xml:space="preserve">A proposta básica </w:t>
      </w:r>
      <w:r w:rsidR="00FB77F4" w:rsidRPr="007602A6">
        <w:rPr>
          <w:rFonts w:ascii="Arial Narrow" w:hAnsi="Arial Narrow"/>
          <w:sz w:val="24"/>
          <w:szCs w:val="24"/>
        </w:rPr>
        <w:t>consiste</w:t>
      </w:r>
      <w:r w:rsidR="00E85FD7" w:rsidRPr="007602A6">
        <w:rPr>
          <w:rFonts w:ascii="Arial Narrow" w:hAnsi="Arial Narrow"/>
          <w:sz w:val="24"/>
          <w:szCs w:val="24"/>
        </w:rPr>
        <w:t xml:space="preserve"> na requalificação completa do canteiro central da CE-138, com intervenções voltadas ao paisagismo e à iluminação ornamental, promovendo harmonia estética e integração com o ambiente urbano existente.</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lastRenderedPageBreak/>
        <w:tab/>
        <w:t>Será realizado o plantio</w:t>
      </w:r>
      <w:r w:rsidR="0027072C" w:rsidRPr="007602A6">
        <w:rPr>
          <w:rFonts w:ascii="Arial Narrow" w:hAnsi="Arial Narrow"/>
          <w:sz w:val="24"/>
          <w:szCs w:val="24"/>
        </w:rPr>
        <w:t xml:space="preserve"> de </w:t>
      </w:r>
      <w:r w:rsidR="00FB77F4" w:rsidRPr="007602A6">
        <w:rPr>
          <w:rFonts w:ascii="Arial Narrow" w:hAnsi="Arial Narrow"/>
          <w:sz w:val="24"/>
          <w:szCs w:val="24"/>
        </w:rPr>
        <w:t>arborização</w:t>
      </w:r>
      <w:r w:rsidR="0027072C" w:rsidRPr="007602A6">
        <w:rPr>
          <w:rFonts w:ascii="Arial Narrow" w:hAnsi="Arial Narrow"/>
          <w:sz w:val="24"/>
          <w:szCs w:val="24"/>
        </w:rPr>
        <w:t xml:space="preserve"> do tipo carnaúba</w:t>
      </w:r>
      <w:r w:rsidRPr="007602A6">
        <w:rPr>
          <w:rFonts w:ascii="Arial Narrow" w:hAnsi="Arial Narrow"/>
          <w:sz w:val="24"/>
          <w:szCs w:val="24"/>
        </w:rPr>
        <w:t>, 105 (cento e cinco) unidades</w:t>
      </w:r>
      <w:r w:rsidR="0027072C" w:rsidRPr="007602A6">
        <w:rPr>
          <w:rFonts w:ascii="Arial Narrow" w:hAnsi="Arial Narrow"/>
          <w:sz w:val="24"/>
          <w:szCs w:val="24"/>
        </w:rPr>
        <w:t xml:space="preserve"> </w:t>
      </w:r>
      <w:r w:rsidRPr="007602A6">
        <w:rPr>
          <w:rFonts w:ascii="Arial Narrow" w:hAnsi="Arial Narrow"/>
          <w:sz w:val="24"/>
          <w:szCs w:val="24"/>
        </w:rPr>
        <w:t>distribuídas ao longo de toda a extensão do canteiro central, respeitando o espaçamento adequado para o pleno desenvolvimento das espécies e manutenção da uniformidade visual.</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As mudas deverão apresentar bom estado fitossanitário, porte compatível com o projeto e seguir as normas técnicas aplicáveis. O tipo de arborização escolhida suporta facilmente as características do terreno e as condições climáticas da região.</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Todas as carnaúbas receberão sistema de iluminação direcionada para a copa, com a finalidade de destacar a vegetação no período noturno. </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Os pontos de iluminação deverão ser instalados na base da copa de cada árvore, utilizando equipamentos apropriados para uso externo, com proteção contra intempéries, garantindo durabilidade, eficiência energética e fácil manutenção.</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Serão implantados vasos de concreto </w:t>
      </w:r>
      <w:r w:rsidR="002C66DE">
        <w:rPr>
          <w:rFonts w:ascii="Arial Narrow" w:hAnsi="Arial Narrow"/>
          <w:sz w:val="24"/>
          <w:szCs w:val="24"/>
        </w:rPr>
        <w:t xml:space="preserve">com arbustos </w:t>
      </w:r>
      <w:r w:rsidRPr="007602A6">
        <w:rPr>
          <w:rFonts w:ascii="Arial Narrow" w:hAnsi="Arial Narrow"/>
          <w:sz w:val="24"/>
          <w:szCs w:val="24"/>
        </w:rPr>
        <w:t>ao longo de toda a extensão do canteiro central, distribuídos de forma uniforme e alinhada</w:t>
      </w:r>
      <w:r w:rsidR="002C66DE">
        <w:rPr>
          <w:rFonts w:ascii="Arial Narrow" w:hAnsi="Arial Narrow"/>
          <w:sz w:val="24"/>
          <w:szCs w:val="24"/>
        </w:rPr>
        <w:t>.</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Os vasos deverão possuir dimensões adequadas (ver projeto) e acabamento compatível com o padrão urbanístico da via, sendo destinados ao plantio de espécies arbustivas ornamentais, previamente definidas em projeto paisagístico.</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O presente projeto visa proporcionar melhoria significativa na qualidade estética e funcional da avenida, contribuindo para o bem-estar da população e valorização do espaço urbano.</w:t>
      </w:r>
    </w:p>
    <w:p w:rsidR="00E85FD7"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Todos os projetos necessários para a execução dos serviços serão fornecidos pela Prefeitura Municipal de Iracema/CE e quaisquer dúvidas posteriores deverão ser esclarecidas pela fiscalização da Secretaria de Infraestrutura e Meio Ambiente.</w:t>
      </w:r>
    </w:p>
    <w:p w:rsidR="004C7271" w:rsidRPr="007602A6" w:rsidRDefault="00E85FD7"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Os serviços irão abranger pontos relevantes elencados durante as visitas técnicas, no que tange os serviços de pavimentação, dentre outros:</w:t>
      </w:r>
    </w:p>
    <w:p w:rsidR="004C7271" w:rsidRPr="007602A6" w:rsidRDefault="00E85FD7" w:rsidP="007602A6">
      <w:pPr>
        <w:pStyle w:val="SemEspaamento"/>
        <w:numPr>
          <w:ilvl w:val="0"/>
          <w:numId w:val="15"/>
        </w:numPr>
        <w:spacing w:line="276" w:lineRule="auto"/>
        <w:jc w:val="both"/>
        <w:rPr>
          <w:rFonts w:ascii="Arial Narrow" w:hAnsi="Arial Narrow"/>
          <w:sz w:val="24"/>
          <w:szCs w:val="24"/>
        </w:rPr>
      </w:pPr>
      <w:r w:rsidRPr="007602A6">
        <w:rPr>
          <w:rFonts w:ascii="Arial Narrow" w:hAnsi="Arial Narrow"/>
          <w:sz w:val="24"/>
          <w:szCs w:val="24"/>
        </w:rPr>
        <w:t>Pavimentação;</w:t>
      </w:r>
    </w:p>
    <w:p w:rsidR="004C7271" w:rsidRPr="007602A6" w:rsidRDefault="004C7271" w:rsidP="007602A6">
      <w:pPr>
        <w:pStyle w:val="SemEspaamento"/>
        <w:numPr>
          <w:ilvl w:val="0"/>
          <w:numId w:val="15"/>
        </w:numPr>
        <w:spacing w:line="276" w:lineRule="auto"/>
        <w:jc w:val="both"/>
        <w:rPr>
          <w:rFonts w:ascii="Arial Narrow" w:hAnsi="Arial Narrow"/>
          <w:sz w:val="24"/>
          <w:szCs w:val="24"/>
        </w:rPr>
      </w:pPr>
      <w:r w:rsidRPr="007602A6">
        <w:rPr>
          <w:rFonts w:ascii="Arial Narrow" w:hAnsi="Arial Narrow"/>
          <w:sz w:val="24"/>
          <w:szCs w:val="24"/>
        </w:rPr>
        <w:t>Movimento de Terra;</w:t>
      </w:r>
    </w:p>
    <w:p w:rsidR="004C7271" w:rsidRPr="007602A6" w:rsidRDefault="00E85FD7" w:rsidP="007602A6">
      <w:pPr>
        <w:pStyle w:val="SemEspaamento"/>
        <w:numPr>
          <w:ilvl w:val="0"/>
          <w:numId w:val="15"/>
        </w:numPr>
        <w:spacing w:line="276" w:lineRule="auto"/>
        <w:jc w:val="both"/>
        <w:rPr>
          <w:rFonts w:ascii="Arial Narrow" w:hAnsi="Arial Narrow"/>
          <w:sz w:val="24"/>
          <w:szCs w:val="24"/>
        </w:rPr>
      </w:pPr>
      <w:r w:rsidRPr="007602A6">
        <w:rPr>
          <w:rFonts w:ascii="Arial Narrow" w:hAnsi="Arial Narrow"/>
          <w:sz w:val="24"/>
          <w:szCs w:val="24"/>
        </w:rPr>
        <w:t>Urbanização e Paisagismo;</w:t>
      </w:r>
    </w:p>
    <w:p w:rsidR="00E85FD7" w:rsidRPr="007602A6" w:rsidRDefault="00E85FD7" w:rsidP="007602A6">
      <w:pPr>
        <w:pStyle w:val="SemEspaamento"/>
        <w:numPr>
          <w:ilvl w:val="0"/>
          <w:numId w:val="15"/>
        </w:numPr>
        <w:spacing w:line="276" w:lineRule="auto"/>
        <w:jc w:val="both"/>
        <w:rPr>
          <w:rFonts w:ascii="Arial Narrow" w:hAnsi="Arial Narrow"/>
          <w:sz w:val="24"/>
          <w:szCs w:val="24"/>
        </w:rPr>
      </w:pPr>
      <w:r w:rsidRPr="007602A6">
        <w:rPr>
          <w:rFonts w:ascii="Arial Narrow" w:hAnsi="Arial Narrow"/>
          <w:sz w:val="24"/>
          <w:szCs w:val="24"/>
        </w:rPr>
        <w:t>Instalações Elétricas;</w:t>
      </w:r>
    </w:p>
    <w:p w:rsidR="003A3E60" w:rsidRPr="007602A6" w:rsidRDefault="004C7271"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tab/>
      </w:r>
      <w:r w:rsidR="00E85FD7" w:rsidRPr="007602A6">
        <w:rPr>
          <w:rFonts w:ascii="Arial Narrow" w:hAnsi="Arial Narrow"/>
          <w:sz w:val="24"/>
          <w:szCs w:val="24"/>
        </w:rPr>
        <w:t>A execução da presente obra deverá obedecer integral e rigorosamente aos pontos elencados durante a visita técnica, especificações e detalhes que serão fornecidos ao construtor com todas as características necessárias a perfeita execução dos projetos.</w:t>
      </w:r>
    </w:p>
    <w:p w:rsidR="003A3E60" w:rsidRPr="007602A6" w:rsidRDefault="003A3E60" w:rsidP="007602A6">
      <w:pPr>
        <w:pStyle w:val="SemEspaamento"/>
        <w:numPr>
          <w:ilvl w:val="0"/>
          <w:numId w:val="1"/>
        </w:numPr>
        <w:spacing w:line="276" w:lineRule="auto"/>
        <w:jc w:val="both"/>
        <w:rPr>
          <w:rFonts w:ascii="Arial Narrow" w:hAnsi="Arial Narrow"/>
          <w:b/>
          <w:sz w:val="24"/>
          <w:szCs w:val="24"/>
        </w:rPr>
      </w:pPr>
      <w:r w:rsidRPr="007602A6">
        <w:rPr>
          <w:rFonts w:ascii="Arial Narrow" w:hAnsi="Arial Narrow"/>
          <w:b/>
          <w:sz w:val="24"/>
          <w:szCs w:val="24"/>
        </w:rPr>
        <w:t>DESCRIÇÃO GERAL DOS SERVIÇOS</w:t>
      </w:r>
    </w:p>
    <w:p w:rsidR="003A3E60" w:rsidRPr="007602A6" w:rsidRDefault="003A3E60" w:rsidP="007602A6">
      <w:pPr>
        <w:pStyle w:val="SemEspaamento"/>
        <w:numPr>
          <w:ilvl w:val="1"/>
          <w:numId w:val="1"/>
        </w:numPr>
        <w:spacing w:line="276" w:lineRule="auto"/>
        <w:jc w:val="both"/>
        <w:rPr>
          <w:rFonts w:ascii="Arial Narrow" w:hAnsi="Arial Narrow"/>
          <w:b/>
          <w:sz w:val="24"/>
          <w:szCs w:val="24"/>
        </w:rPr>
      </w:pPr>
      <w:r w:rsidRPr="007602A6">
        <w:rPr>
          <w:rFonts w:ascii="Arial Narrow" w:hAnsi="Arial Narrow"/>
          <w:b/>
          <w:sz w:val="24"/>
          <w:szCs w:val="24"/>
        </w:rPr>
        <w:t>SERVIÇOS PRELIMINARES</w:t>
      </w:r>
    </w:p>
    <w:p w:rsidR="003A3E60" w:rsidRPr="007602A6" w:rsidRDefault="003A3E60" w:rsidP="007602A6">
      <w:pPr>
        <w:pStyle w:val="SemEspaamento"/>
        <w:numPr>
          <w:ilvl w:val="0"/>
          <w:numId w:val="13"/>
        </w:numPr>
        <w:spacing w:line="276" w:lineRule="auto"/>
        <w:jc w:val="both"/>
        <w:rPr>
          <w:rFonts w:ascii="Arial Narrow" w:hAnsi="Arial Narrow"/>
          <w:b/>
          <w:i/>
          <w:sz w:val="24"/>
          <w:szCs w:val="24"/>
        </w:rPr>
      </w:pPr>
      <w:r w:rsidRPr="007602A6">
        <w:rPr>
          <w:rFonts w:ascii="Arial Narrow" w:hAnsi="Arial Narrow"/>
          <w:b/>
          <w:i/>
          <w:sz w:val="24"/>
          <w:szCs w:val="24"/>
        </w:rPr>
        <w:t>Placa da Obra</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 placa da obra seguirá modelo disponibilizado pelo setor técnico da Secretaria de Infraestrutura e Meio Ambiente município de Iracema/CE, do município de Iracema/CE e conforme definido na planilha orçamentária.</w:t>
      </w:r>
    </w:p>
    <w:p w:rsidR="003A3E60" w:rsidRPr="007602A6" w:rsidRDefault="003A3E60" w:rsidP="007602A6">
      <w:pPr>
        <w:pStyle w:val="SemEspaamento"/>
        <w:numPr>
          <w:ilvl w:val="0"/>
          <w:numId w:val="13"/>
        </w:numPr>
        <w:spacing w:line="276" w:lineRule="auto"/>
        <w:jc w:val="both"/>
        <w:rPr>
          <w:rFonts w:ascii="Arial Narrow" w:hAnsi="Arial Narrow"/>
          <w:b/>
          <w:i/>
          <w:sz w:val="24"/>
          <w:szCs w:val="24"/>
        </w:rPr>
      </w:pPr>
      <w:r w:rsidRPr="007602A6">
        <w:rPr>
          <w:rFonts w:ascii="Arial Narrow" w:hAnsi="Arial Narrow"/>
          <w:b/>
          <w:i/>
          <w:sz w:val="24"/>
          <w:szCs w:val="24"/>
        </w:rPr>
        <w:t>Locação da Obra</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 locação e o nivelamento serão executados com teodolito, nível ou estação total.</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lastRenderedPageBreak/>
        <w:tab/>
        <w:t>Deverá ser executada a locação e o nivelamento da obra de acordo com a planta de situação/locação. Deverá ser aferida as dimensões, os alinhamentos, os ângulos e quaisquer outras indicações de projeto com as reais condições encontradas no local.</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A ocorrência de erros na locação da obra projetada implicaria, para o executante, obrigação de proceder por sua conta e nos prazos contratuais, às modificações, demolições e reposições que se tornarem necessárias, a juízo da fiscalização, ficando além disso, sujeito a sanções, multas e penalidades aplicáveis em cada caso particular, de acordo cem o Contrato e o presente Caderno de Encargos. </w:t>
      </w:r>
    </w:p>
    <w:p w:rsidR="00C8462E" w:rsidRPr="007602A6" w:rsidRDefault="003A3E60"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tab/>
        <w:t>Havendo discrepância entre as condições locais e os elementos do projeto, a empresa executora deverá comunicar a ocorrência por escrito à fiscalização que deverá realizar as verificações e aferições que julgar necessárias.</w:t>
      </w:r>
    </w:p>
    <w:p w:rsidR="00C8462E" w:rsidRPr="007602A6" w:rsidRDefault="00C8462E" w:rsidP="007602A6">
      <w:pPr>
        <w:pStyle w:val="SemEspaamento"/>
        <w:numPr>
          <w:ilvl w:val="1"/>
          <w:numId w:val="1"/>
        </w:numPr>
        <w:spacing w:line="276" w:lineRule="auto"/>
        <w:jc w:val="both"/>
        <w:rPr>
          <w:rFonts w:ascii="Arial Narrow" w:hAnsi="Arial Narrow"/>
          <w:b/>
          <w:sz w:val="24"/>
          <w:szCs w:val="24"/>
        </w:rPr>
      </w:pPr>
      <w:r w:rsidRPr="007602A6">
        <w:rPr>
          <w:rFonts w:ascii="Arial Narrow" w:hAnsi="Arial Narrow"/>
          <w:b/>
          <w:sz w:val="24"/>
          <w:szCs w:val="24"/>
        </w:rPr>
        <w:t>PAVIMENTAÇÃO</w:t>
      </w:r>
    </w:p>
    <w:p w:rsidR="00C8462E" w:rsidRPr="007602A6" w:rsidRDefault="00C8462E" w:rsidP="007602A6">
      <w:pPr>
        <w:pStyle w:val="SemEspaamento"/>
        <w:spacing w:line="276" w:lineRule="auto"/>
        <w:jc w:val="both"/>
        <w:rPr>
          <w:rFonts w:ascii="Arial Narrow" w:hAnsi="Arial Narrow"/>
          <w:sz w:val="24"/>
          <w:szCs w:val="24"/>
        </w:rPr>
      </w:pPr>
      <w:r w:rsidRPr="007602A6">
        <w:rPr>
          <w:rFonts w:ascii="Arial Narrow" w:hAnsi="Arial Narrow"/>
          <w:b/>
          <w:i/>
          <w:sz w:val="24"/>
          <w:szCs w:val="24"/>
        </w:rPr>
        <w:tab/>
      </w:r>
      <w:r w:rsidRPr="007602A6">
        <w:rPr>
          <w:rFonts w:ascii="Arial Narrow" w:hAnsi="Arial Narrow"/>
          <w:sz w:val="24"/>
          <w:szCs w:val="24"/>
        </w:rPr>
        <w:t xml:space="preserve">Os serviços de pavimentação seguirão </w:t>
      </w:r>
      <w:r w:rsidR="00C01332" w:rsidRPr="007602A6">
        <w:rPr>
          <w:rFonts w:ascii="Arial Narrow" w:hAnsi="Arial Narrow"/>
          <w:sz w:val="24"/>
          <w:szCs w:val="24"/>
        </w:rPr>
        <w:t>a</w:t>
      </w:r>
      <w:r w:rsidRPr="007602A6">
        <w:rPr>
          <w:rFonts w:ascii="Arial Narrow" w:hAnsi="Arial Narrow"/>
          <w:sz w:val="24"/>
          <w:szCs w:val="24"/>
        </w:rPr>
        <w:t xml:space="preserve">s seguintes </w:t>
      </w:r>
      <w:r w:rsidR="00C01332" w:rsidRPr="007602A6">
        <w:rPr>
          <w:rFonts w:ascii="Arial Narrow" w:hAnsi="Arial Narrow"/>
          <w:sz w:val="24"/>
          <w:szCs w:val="24"/>
        </w:rPr>
        <w:t>especificações</w:t>
      </w:r>
      <w:r w:rsidRPr="007602A6">
        <w:rPr>
          <w:rFonts w:ascii="Arial Narrow" w:hAnsi="Arial Narrow"/>
          <w:sz w:val="24"/>
          <w:szCs w:val="24"/>
        </w:rPr>
        <w:t>:</w:t>
      </w:r>
    </w:p>
    <w:p w:rsidR="00C8462E" w:rsidRPr="007602A6" w:rsidRDefault="00C8462E" w:rsidP="007602A6">
      <w:pPr>
        <w:pStyle w:val="SemEspaamento"/>
        <w:numPr>
          <w:ilvl w:val="0"/>
          <w:numId w:val="13"/>
        </w:numPr>
        <w:spacing w:line="276" w:lineRule="auto"/>
        <w:jc w:val="both"/>
        <w:rPr>
          <w:rFonts w:ascii="Arial Narrow" w:hAnsi="Arial Narrow"/>
          <w:sz w:val="24"/>
          <w:szCs w:val="24"/>
        </w:rPr>
      </w:pPr>
      <w:r w:rsidRPr="007602A6">
        <w:rPr>
          <w:rFonts w:ascii="Arial Narrow" w:hAnsi="Arial Narrow"/>
          <w:sz w:val="24"/>
          <w:szCs w:val="24"/>
        </w:rPr>
        <w:t>remoção e reassentamento de piso de bloco intertravado;</w:t>
      </w:r>
    </w:p>
    <w:p w:rsidR="00C8462E" w:rsidRPr="007602A6" w:rsidRDefault="00C8462E" w:rsidP="007602A6">
      <w:pPr>
        <w:pStyle w:val="SemEspaamento"/>
        <w:numPr>
          <w:ilvl w:val="0"/>
          <w:numId w:val="13"/>
        </w:numPr>
        <w:spacing w:after="240" w:line="276" w:lineRule="auto"/>
        <w:jc w:val="both"/>
        <w:rPr>
          <w:rFonts w:ascii="Arial Narrow" w:hAnsi="Arial Narrow"/>
          <w:sz w:val="24"/>
          <w:szCs w:val="24"/>
        </w:rPr>
      </w:pPr>
      <w:r w:rsidRPr="007602A6">
        <w:rPr>
          <w:rFonts w:ascii="Arial Narrow" w:hAnsi="Arial Narrow"/>
          <w:sz w:val="24"/>
          <w:szCs w:val="24"/>
        </w:rPr>
        <w:t>execução de guias curvas de concreto moldadas in loco para os canteiros das carnaúbas;</w:t>
      </w:r>
    </w:p>
    <w:p w:rsidR="003A3E60" w:rsidRPr="007602A6" w:rsidRDefault="003A3E60" w:rsidP="007602A6">
      <w:pPr>
        <w:pStyle w:val="SemEspaamento"/>
        <w:numPr>
          <w:ilvl w:val="1"/>
          <w:numId w:val="1"/>
        </w:numPr>
        <w:spacing w:line="276" w:lineRule="auto"/>
        <w:jc w:val="both"/>
        <w:rPr>
          <w:rFonts w:ascii="Arial Narrow" w:hAnsi="Arial Narrow"/>
          <w:sz w:val="24"/>
          <w:szCs w:val="24"/>
        </w:rPr>
      </w:pPr>
      <w:r w:rsidRPr="007602A6">
        <w:rPr>
          <w:rFonts w:ascii="Arial Narrow" w:hAnsi="Arial Narrow"/>
          <w:b/>
          <w:sz w:val="24"/>
          <w:szCs w:val="24"/>
        </w:rPr>
        <w:t>MOVIMENTO DE TERRA</w:t>
      </w:r>
    </w:p>
    <w:p w:rsidR="003A3E60" w:rsidRPr="007602A6" w:rsidRDefault="003A3E60" w:rsidP="007602A6">
      <w:pPr>
        <w:pStyle w:val="SemEspaamento"/>
        <w:numPr>
          <w:ilvl w:val="0"/>
          <w:numId w:val="13"/>
        </w:numPr>
        <w:spacing w:line="276" w:lineRule="auto"/>
        <w:jc w:val="both"/>
        <w:rPr>
          <w:rFonts w:ascii="Arial Narrow" w:hAnsi="Arial Narrow"/>
          <w:b/>
          <w:i/>
          <w:sz w:val="24"/>
          <w:szCs w:val="24"/>
        </w:rPr>
      </w:pPr>
      <w:r w:rsidRPr="007602A6">
        <w:rPr>
          <w:rFonts w:ascii="Arial Narrow" w:hAnsi="Arial Narrow"/>
          <w:b/>
          <w:i/>
          <w:sz w:val="24"/>
          <w:szCs w:val="24"/>
        </w:rPr>
        <w:t>Escavação, Carga e Transporte</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Determinar as condições gerais e o método de execução dos serviços de escavação, carga e transporte de materiais, para a </w:t>
      </w:r>
      <w:r w:rsidR="00922D84" w:rsidRPr="007602A6">
        <w:rPr>
          <w:rFonts w:ascii="Arial Narrow" w:hAnsi="Arial Narrow"/>
          <w:sz w:val="24"/>
          <w:szCs w:val="24"/>
        </w:rPr>
        <w:t>movimentação de terra</w:t>
      </w:r>
      <w:r w:rsidRPr="007602A6">
        <w:rPr>
          <w:rFonts w:ascii="Arial Narrow" w:hAnsi="Arial Narrow"/>
          <w:sz w:val="24"/>
          <w:szCs w:val="24"/>
        </w:rPr>
        <w:t xml:space="preserve"> a ser executada. Compreende todos os materiais necessários decorrentes do projeto. </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Deverá ser adequado aos materiais a transportar compreendendo, basicamente, equipamentos de escavação e carga, sendo carregadeira de pneus e caminhões basculantes respectivamente.  Os veículos deverão sempre estar em bom estado de conservação e providos de todos os dispositivos necessários para evitar perdas de material nos percursos.</w:t>
      </w:r>
    </w:p>
    <w:p w:rsidR="003A3E60" w:rsidRPr="007602A6" w:rsidRDefault="003A3E60" w:rsidP="007602A6">
      <w:pPr>
        <w:pStyle w:val="SemEspaamento"/>
        <w:numPr>
          <w:ilvl w:val="0"/>
          <w:numId w:val="13"/>
        </w:numPr>
        <w:spacing w:line="276" w:lineRule="auto"/>
        <w:jc w:val="both"/>
        <w:rPr>
          <w:rFonts w:ascii="Arial Narrow" w:hAnsi="Arial Narrow"/>
          <w:b/>
          <w:i/>
          <w:sz w:val="24"/>
          <w:szCs w:val="24"/>
        </w:rPr>
      </w:pPr>
      <w:r w:rsidRPr="007602A6">
        <w:rPr>
          <w:rFonts w:ascii="Arial Narrow" w:hAnsi="Arial Narrow"/>
          <w:b/>
          <w:i/>
          <w:sz w:val="24"/>
          <w:szCs w:val="24"/>
        </w:rPr>
        <w:t xml:space="preserve">Regularização de </w:t>
      </w:r>
      <w:proofErr w:type="spellStart"/>
      <w:r w:rsidRPr="007602A6">
        <w:rPr>
          <w:rFonts w:ascii="Arial Narrow" w:hAnsi="Arial Narrow"/>
          <w:b/>
          <w:i/>
          <w:sz w:val="24"/>
          <w:szCs w:val="24"/>
        </w:rPr>
        <w:t>Sub-leito</w:t>
      </w:r>
      <w:proofErr w:type="spellEnd"/>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A regularização de </w:t>
      </w:r>
      <w:proofErr w:type="spellStart"/>
      <w:r w:rsidRPr="007602A6">
        <w:rPr>
          <w:rFonts w:ascii="Arial Narrow" w:hAnsi="Arial Narrow"/>
          <w:sz w:val="24"/>
          <w:szCs w:val="24"/>
        </w:rPr>
        <w:t>sub-leito</w:t>
      </w:r>
      <w:proofErr w:type="spellEnd"/>
      <w:r w:rsidRPr="007602A6">
        <w:rPr>
          <w:rFonts w:ascii="Arial Narrow" w:hAnsi="Arial Narrow"/>
          <w:sz w:val="24"/>
          <w:szCs w:val="24"/>
        </w:rPr>
        <w:t xml:space="preserve"> é a operação destinada a conformar o leito a ser pavimentado, quando necessário, transversal e longitudinalmente, compreendendo cortes ou aterros até 0,20m de espessura. O que exceder a 0,20m será considerado como terraplenagem. De um modo geral, consiste num conjunto de operações, tais como escarificação, umedecimento ou aeração, compactação, conformação, </w:t>
      </w:r>
      <w:proofErr w:type="spellStart"/>
      <w:r w:rsidRPr="007602A6">
        <w:rPr>
          <w:rFonts w:ascii="Arial Narrow" w:hAnsi="Arial Narrow"/>
          <w:sz w:val="24"/>
          <w:szCs w:val="24"/>
        </w:rPr>
        <w:t>etc</w:t>
      </w:r>
      <w:proofErr w:type="spellEnd"/>
      <w:r w:rsidRPr="007602A6">
        <w:rPr>
          <w:rFonts w:ascii="Arial Narrow" w:hAnsi="Arial Narrow"/>
          <w:sz w:val="24"/>
          <w:szCs w:val="24"/>
        </w:rPr>
        <w:t xml:space="preserve">, de forma que a camada concluída atenda às condições de </w:t>
      </w:r>
      <w:proofErr w:type="spellStart"/>
      <w:r w:rsidRPr="007602A6">
        <w:rPr>
          <w:rFonts w:ascii="Arial Narrow" w:hAnsi="Arial Narrow"/>
          <w:sz w:val="24"/>
          <w:szCs w:val="24"/>
        </w:rPr>
        <w:t>greide</w:t>
      </w:r>
      <w:proofErr w:type="spellEnd"/>
      <w:r w:rsidRPr="007602A6">
        <w:rPr>
          <w:rFonts w:ascii="Arial Narrow" w:hAnsi="Arial Narrow"/>
          <w:sz w:val="24"/>
          <w:szCs w:val="24"/>
        </w:rPr>
        <w:t xml:space="preserve"> e seção transversal indicados no projeto. </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A superfície do </w:t>
      </w:r>
      <w:proofErr w:type="spellStart"/>
      <w:r w:rsidRPr="007602A6">
        <w:rPr>
          <w:rFonts w:ascii="Arial Narrow" w:hAnsi="Arial Narrow"/>
          <w:sz w:val="24"/>
          <w:szCs w:val="24"/>
        </w:rPr>
        <w:t>sub-leito</w:t>
      </w:r>
      <w:proofErr w:type="spellEnd"/>
      <w:r w:rsidRPr="007602A6">
        <w:rPr>
          <w:rFonts w:ascii="Arial Narrow" w:hAnsi="Arial Narrow"/>
          <w:sz w:val="24"/>
          <w:szCs w:val="24"/>
        </w:rPr>
        <w:t xml:space="preserve"> deverá ser regularizada de modo que assume a forma determinada pela seção transversal e demais elementos de projeto. Tanto a superfície do leito a ser aterrada, como a escavada, deverá ser previamente escarificada até uma profundidade de 15 cm. Quando necessário, é obrigatoriamente feito o umedecimento ou secagem do material a compactar, até obter-se a umidade recomendada.                                                                  </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A homogeneização da umidade poderá ser feita com sucessivas passagens do carro tanque distribuidor de água, seguido de </w:t>
      </w:r>
      <w:proofErr w:type="spellStart"/>
      <w:r w:rsidRPr="007602A6">
        <w:rPr>
          <w:rFonts w:ascii="Arial Narrow" w:hAnsi="Arial Narrow"/>
          <w:sz w:val="24"/>
          <w:szCs w:val="24"/>
        </w:rPr>
        <w:t>motoniveladora</w:t>
      </w:r>
      <w:proofErr w:type="spellEnd"/>
      <w:r w:rsidRPr="007602A6">
        <w:rPr>
          <w:rFonts w:ascii="Arial Narrow" w:hAnsi="Arial Narrow"/>
          <w:sz w:val="24"/>
          <w:szCs w:val="24"/>
        </w:rPr>
        <w:t xml:space="preserve">, que recolherá o material umedecido numa leira e assim sucessivamente até ter-se todo o material </w:t>
      </w:r>
      <w:proofErr w:type="spellStart"/>
      <w:r w:rsidRPr="007602A6">
        <w:rPr>
          <w:rFonts w:ascii="Arial Narrow" w:hAnsi="Arial Narrow"/>
          <w:sz w:val="24"/>
          <w:szCs w:val="24"/>
        </w:rPr>
        <w:t>enleirado</w:t>
      </w:r>
      <w:proofErr w:type="spellEnd"/>
      <w:r w:rsidRPr="007602A6">
        <w:rPr>
          <w:rFonts w:ascii="Arial Narrow" w:hAnsi="Arial Narrow"/>
          <w:sz w:val="24"/>
          <w:szCs w:val="24"/>
        </w:rPr>
        <w:t>, promovendo-se então o seu novo espalhamento para fins de compactação.</w:t>
      </w:r>
    </w:p>
    <w:p w:rsidR="003A3E60" w:rsidRPr="007602A6" w:rsidRDefault="003A3E60" w:rsidP="007602A6">
      <w:pPr>
        <w:pStyle w:val="SemEspaamento"/>
        <w:numPr>
          <w:ilvl w:val="0"/>
          <w:numId w:val="13"/>
        </w:numPr>
        <w:spacing w:line="276" w:lineRule="auto"/>
        <w:jc w:val="both"/>
        <w:rPr>
          <w:rFonts w:ascii="Arial Narrow" w:hAnsi="Arial Narrow"/>
          <w:b/>
          <w:i/>
          <w:sz w:val="24"/>
          <w:szCs w:val="24"/>
        </w:rPr>
      </w:pPr>
      <w:r w:rsidRPr="007602A6">
        <w:rPr>
          <w:rFonts w:ascii="Arial Narrow" w:hAnsi="Arial Narrow"/>
          <w:b/>
          <w:i/>
          <w:sz w:val="24"/>
          <w:szCs w:val="24"/>
        </w:rPr>
        <w:t xml:space="preserve">Compactação de Aterro </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lastRenderedPageBreak/>
        <w:tab/>
        <w:t xml:space="preserve">O aterro proveniente da </w:t>
      </w:r>
      <w:r w:rsidR="00922D84" w:rsidRPr="007602A6">
        <w:rPr>
          <w:rFonts w:ascii="Arial Narrow" w:hAnsi="Arial Narrow"/>
          <w:sz w:val="24"/>
          <w:szCs w:val="24"/>
        </w:rPr>
        <w:t>movimentação de terra</w:t>
      </w:r>
      <w:r w:rsidRPr="007602A6">
        <w:rPr>
          <w:rFonts w:ascii="Arial Narrow" w:hAnsi="Arial Narrow"/>
          <w:sz w:val="24"/>
          <w:szCs w:val="24"/>
        </w:rPr>
        <w:t xml:space="preserve"> deve ser compactado com 100% P.N. devendo este estar executado conforme projeto e pronto para receber as demais camadas da pavimentação.</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 xml:space="preserve">Nos aterros será aproveitado o próprio material proveniente das escavações, desde que apresentem características uniformes e qualidades iguais ou superiores as previstas em projeto. </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As exigências deste item, não eximirão a construtora das responsabilidades futuras com relação às condições mínimas de resistência e estabilidade que o solo deverá satisfazer.</w:t>
      </w:r>
    </w:p>
    <w:p w:rsidR="003A3E60" w:rsidRPr="007602A6" w:rsidRDefault="003A3E60"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t>As espessuras das camadas de aterro não poderão ser superioras a 20cm e deverão obter grau de compactação mínimo de 98%.</w:t>
      </w:r>
    </w:p>
    <w:p w:rsidR="003A3E60" w:rsidRPr="007602A6" w:rsidRDefault="003A3E60"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tab/>
        <w:t>O lançamento das camadas de solo (areia grossa) será sempre em camadas horizontais e dispostas em faixas paralelas ao eixo da barragem.</w:t>
      </w:r>
    </w:p>
    <w:p w:rsidR="003A3E60" w:rsidRPr="007602A6" w:rsidRDefault="00922D84" w:rsidP="007602A6">
      <w:pPr>
        <w:pStyle w:val="SemEspaamento"/>
        <w:numPr>
          <w:ilvl w:val="1"/>
          <w:numId w:val="1"/>
        </w:numPr>
        <w:spacing w:line="276" w:lineRule="auto"/>
        <w:jc w:val="both"/>
        <w:rPr>
          <w:rFonts w:ascii="Arial Narrow" w:hAnsi="Arial Narrow"/>
          <w:b/>
          <w:sz w:val="24"/>
          <w:szCs w:val="24"/>
        </w:rPr>
      </w:pPr>
      <w:r w:rsidRPr="007602A6">
        <w:rPr>
          <w:rFonts w:ascii="Arial Narrow" w:hAnsi="Arial Narrow"/>
          <w:b/>
          <w:sz w:val="24"/>
          <w:szCs w:val="24"/>
        </w:rPr>
        <w:t>URBANIZAÇÃO E PAISAGISMO</w:t>
      </w:r>
    </w:p>
    <w:p w:rsidR="000A44F9" w:rsidRPr="007602A6" w:rsidRDefault="000A44F9" w:rsidP="007602A6">
      <w:pPr>
        <w:pStyle w:val="SemEspaamento"/>
        <w:spacing w:line="276" w:lineRule="auto"/>
        <w:jc w:val="both"/>
        <w:rPr>
          <w:rFonts w:ascii="Arial Narrow" w:hAnsi="Arial Narrow"/>
          <w:sz w:val="24"/>
          <w:szCs w:val="24"/>
        </w:rPr>
      </w:pPr>
      <w:bookmarkStart w:id="0" w:name="_Hlk138933835"/>
      <w:r w:rsidRPr="007602A6">
        <w:rPr>
          <w:rFonts w:ascii="Arial Narrow" w:hAnsi="Arial Narrow"/>
          <w:b/>
          <w:i/>
          <w:sz w:val="24"/>
          <w:szCs w:val="24"/>
        </w:rPr>
        <w:tab/>
      </w:r>
      <w:r w:rsidRPr="007602A6">
        <w:rPr>
          <w:rFonts w:ascii="Arial Narrow" w:hAnsi="Arial Narrow"/>
          <w:sz w:val="24"/>
          <w:szCs w:val="24"/>
        </w:rPr>
        <w:t xml:space="preserve">Os serviços de urbanização e paisagismo seguirão </w:t>
      </w:r>
      <w:r w:rsidR="00C01332" w:rsidRPr="007602A6">
        <w:rPr>
          <w:rFonts w:ascii="Arial Narrow" w:hAnsi="Arial Narrow"/>
          <w:sz w:val="24"/>
          <w:szCs w:val="24"/>
        </w:rPr>
        <w:t>a</w:t>
      </w:r>
      <w:r w:rsidRPr="007602A6">
        <w:rPr>
          <w:rFonts w:ascii="Arial Narrow" w:hAnsi="Arial Narrow"/>
          <w:sz w:val="24"/>
          <w:szCs w:val="24"/>
        </w:rPr>
        <w:t xml:space="preserve">s seguintes </w:t>
      </w:r>
      <w:r w:rsidR="00C01332" w:rsidRPr="007602A6">
        <w:rPr>
          <w:rFonts w:ascii="Arial Narrow" w:hAnsi="Arial Narrow"/>
          <w:sz w:val="24"/>
          <w:szCs w:val="24"/>
        </w:rPr>
        <w:t>especificações</w:t>
      </w:r>
      <w:r w:rsidRPr="007602A6">
        <w:rPr>
          <w:rFonts w:ascii="Arial Narrow" w:hAnsi="Arial Narrow"/>
          <w:sz w:val="24"/>
          <w:szCs w:val="24"/>
        </w:rPr>
        <w:t>:</w:t>
      </w:r>
    </w:p>
    <w:p w:rsidR="000A44F9" w:rsidRPr="007602A6" w:rsidRDefault="000A44F9" w:rsidP="007602A6">
      <w:pPr>
        <w:pStyle w:val="SemEspaamento"/>
        <w:numPr>
          <w:ilvl w:val="0"/>
          <w:numId w:val="13"/>
        </w:numPr>
        <w:spacing w:line="276" w:lineRule="auto"/>
        <w:jc w:val="both"/>
        <w:rPr>
          <w:rFonts w:ascii="Arial Narrow" w:hAnsi="Arial Narrow"/>
          <w:sz w:val="24"/>
          <w:szCs w:val="24"/>
        </w:rPr>
      </w:pPr>
      <w:r w:rsidRPr="007602A6">
        <w:rPr>
          <w:rFonts w:ascii="Arial Narrow" w:hAnsi="Arial Narrow"/>
          <w:sz w:val="24"/>
          <w:szCs w:val="24"/>
        </w:rPr>
        <w:t>execução de plantio de arborização do tipo carnaúbas;</w:t>
      </w:r>
    </w:p>
    <w:p w:rsidR="00C01332" w:rsidRPr="007602A6" w:rsidRDefault="00C01332" w:rsidP="007602A6">
      <w:pPr>
        <w:pStyle w:val="SemEspaamento"/>
        <w:numPr>
          <w:ilvl w:val="0"/>
          <w:numId w:val="13"/>
        </w:numPr>
        <w:spacing w:line="276" w:lineRule="auto"/>
        <w:jc w:val="both"/>
        <w:rPr>
          <w:rFonts w:ascii="Arial Narrow" w:hAnsi="Arial Narrow"/>
          <w:sz w:val="24"/>
          <w:szCs w:val="24"/>
        </w:rPr>
      </w:pPr>
      <w:r w:rsidRPr="007602A6">
        <w:rPr>
          <w:rFonts w:ascii="Arial Narrow" w:hAnsi="Arial Narrow"/>
          <w:sz w:val="24"/>
          <w:szCs w:val="24"/>
        </w:rPr>
        <w:t>execução de plantio de arborização ornamental;</w:t>
      </w:r>
    </w:p>
    <w:p w:rsidR="00C01332" w:rsidRPr="007602A6" w:rsidRDefault="00C01332" w:rsidP="002C66DE">
      <w:pPr>
        <w:pStyle w:val="SemEspaamento"/>
        <w:numPr>
          <w:ilvl w:val="0"/>
          <w:numId w:val="13"/>
        </w:numPr>
        <w:spacing w:after="240" w:line="276" w:lineRule="auto"/>
        <w:jc w:val="both"/>
        <w:rPr>
          <w:rFonts w:ascii="Arial Narrow" w:hAnsi="Arial Narrow"/>
          <w:sz w:val="24"/>
          <w:szCs w:val="24"/>
        </w:rPr>
      </w:pPr>
      <w:r w:rsidRPr="007602A6">
        <w:rPr>
          <w:rFonts w:ascii="Arial Narrow" w:hAnsi="Arial Narrow"/>
          <w:sz w:val="24"/>
          <w:szCs w:val="24"/>
        </w:rPr>
        <w:t>implantação de vasos de concreto;</w:t>
      </w:r>
    </w:p>
    <w:p w:rsidR="00534C04" w:rsidRPr="007602A6" w:rsidRDefault="00664A0F" w:rsidP="007602A6">
      <w:pPr>
        <w:pStyle w:val="SemEspaamento"/>
        <w:spacing w:line="276" w:lineRule="auto"/>
        <w:jc w:val="both"/>
        <w:rPr>
          <w:rFonts w:ascii="Arial Narrow" w:hAnsi="Arial Narrow"/>
          <w:b/>
          <w:i/>
          <w:sz w:val="24"/>
          <w:szCs w:val="24"/>
        </w:rPr>
      </w:pPr>
      <w:r w:rsidRPr="007602A6">
        <w:rPr>
          <w:rFonts w:ascii="Arial Narrow" w:hAnsi="Arial Narrow"/>
          <w:b/>
          <w:i/>
          <w:sz w:val="24"/>
          <w:szCs w:val="24"/>
        </w:rPr>
        <w:t>Arborização tipo</w:t>
      </w:r>
      <w:r w:rsidR="00534C04" w:rsidRPr="007602A6">
        <w:rPr>
          <w:rFonts w:ascii="Arial Narrow" w:hAnsi="Arial Narrow"/>
          <w:b/>
          <w:i/>
          <w:sz w:val="24"/>
          <w:szCs w:val="24"/>
        </w:rPr>
        <w:t xml:space="preserve"> Carnaúbas</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Deverão ter a altura mínima de plantio de 2,00m</w:t>
      </w:r>
      <w:r w:rsidR="002C66DE">
        <w:rPr>
          <w:rFonts w:ascii="Arial Narrow" w:hAnsi="Arial Narrow"/>
          <w:sz w:val="24"/>
          <w:szCs w:val="24"/>
        </w:rPr>
        <w:t xml:space="preserve"> de caule/estipe</w:t>
      </w:r>
      <w:r w:rsidR="00534C04" w:rsidRPr="007602A6">
        <w:rPr>
          <w:rFonts w:ascii="Arial Narrow" w:hAnsi="Arial Narrow"/>
          <w:sz w:val="24"/>
          <w:szCs w:val="24"/>
        </w:rPr>
        <w:t xml:space="preserve"> para garantir o resultado estético desejado já a partir da inauguração da obra.</w:t>
      </w:r>
    </w:p>
    <w:p w:rsidR="00664A0F"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Para o plantio correto deve-se regar o solo no local da escavação para diminuir a temperatura da vala.</w:t>
      </w:r>
      <w:r w:rsidRPr="007602A6">
        <w:rPr>
          <w:rFonts w:ascii="Arial Narrow" w:hAnsi="Arial Narrow"/>
          <w:sz w:val="24"/>
          <w:szCs w:val="24"/>
        </w:rPr>
        <w:t xml:space="preserve"> </w:t>
      </w:r>
      <w:r w:rsidR="00534C04" w:rsidRPr="007602A6">
        <w:rPr>
          <w:rFonts w:ascii="Arial Narrow" w:hAnsi="Arial Narrow"/>
          <w:sz w:val="24"/>
          <w:szCs w:val="24"/>
        </w:rPr>
        <w:t>A planta deve ser colocada sobre lastro de areia de no mínimo 0,20m e o espaço restante na vala deve ser ocupado por terra vegetal e adubo.</w:t>
      </w:r>
    </w:p>
    <w:p w:rsidR="00664A0F"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Caso necessite, as árvores e as carnaúbas deverão ser apoiadas por barrotes de madeira com inclinação de 45º em, no mínimo, três direções. Esse suporte deve ser preservado durante dois meses até que a estrutura radicular esteja completamente desenvolvida.</w:t>
      </w:r>
    </w:p>
    <w:p w:rsidR="00664A0F"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Os cuidados com as árvores são simples e exigem, basicamente, rega e adubação.  As regas devem ser feitas periodicamente, principalmente enquanto a planta ainda está em fase de desenvolvimento.</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A adubação das árvores deve ser feita regularmente com adubos e fertilizantes orgânicos. Em geral, a planta responde muito bem a adubação e cresce rapidamente com o auxílio de adubos.</w:t>
      </w:r>
    </w:p>
    <w:p w:rsidR="00664A0F" w:rsidRPr="007602A6" w:rsidRDefault="00664A0F" w:rsidP="002C66DE">
      <w:pPr>
        <w:pStyle w:val="SemEspaamento"/>
        <w:spacing w:after="240"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A poda das árvores deve ser feita cortando as folhas secas ou que estão prestes a morrer, mas nunca deve</w:t>
      </w:r>
      <w:r w:rsidRPr="007602A6">
        <w:rPr>
          <w:rFonts w:ascii="Arial Narrow" w:hAnsi="Arial Narrow"/>
          <w:sz w:val="24"/>
          <w:szCs w:val="24"/>
        </w:rPr>
        <w:t xml:space="preserve"> </w:t>
      </w:r>
      <w:r w:rsidR="00534C04" w:rsidRPr="007602A6">
        <w:rPr>
          <w:rFonts w:ascii="Arial Narrow" w:hAnsi="Arial Narrow"/>
          <w:sz w:val="24"/>
          <w:szCs w:val="24"/>
        </w:rPr>
        <w:t>ser aparada por motivos estéticos, pois as árvores podem sofrer danos irreversíveis.</w:t>
      </w:r>
    </w:p>
    <w:p w:rsidR="00534C04" w:rsidRPr="007602A6" w:rsidRDefault="00534C04" w:rsidP="007602A6">
      <w:pPr>
        <w:pStyle w:val="SemEspaamento"/>
        <w:spacing w:line="276" w:lineRule="auto"/>
        <w:jc w:val="both"/>
        <w:rPr>
          <w:rFonts w:ascii="Arial Narrow" w:hAnsi="Arial Narrow"/>
          <w:b/>
          <w:i/>
          <w:sz w:val="24"/>
          <w:szCs w:val="24"/>
        </w:rPr>
      </w:pPr>
      <w:r w:rsidRPr="007602A6">
        <w:rPr>
          <w:rFonts w:ascii="Arial Narrow" w:hAnsi="Arial Narrow"/>
          <w:b/>
          <w:i/>
          <w:sz w:val="24"/>
          <w:szCs w:val="24"/>
        </w:rPr>
        <w:t>Arbustos ornamentais</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A escolha desse tipo de vegetação se deu por causa de sua pequena necessidade de água e resistência a regiões de clima quente.</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As plantas devem ser plantadas com altura de aquisição não inferior a 0,50m.</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Antes de umedecer o solo, verifique se ele já não está molhado. Nunca o deixe encharcado e sempre utilize pequenas quantidades de água. O excesso de água pode apodrecer as raízes.</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Apesar de acostumada com solos mais pobres, a flor do deserto também precisa de cuidado com o local em que está plantada.</w:t>
      </w:r>
    </w:p>
    <w:p w:rsidR="00534C04" w:rsidRPr="007602A6" w:rsidRDefault="00664A0F" w:rsidP="007602A6">
      <w:pPr>
        <w:pStyle w:val="SemEspaamento"/>
        <w:spacing w:line="276" w:lineRule="auto"/>
        <w:jc w:val="both"/>
        <w:rPr>
          <w:rFonts w:ascii="Arial Narrow" w:hAnsi="Arial Narrow"/>
          <w:sz w:val="24"/>
          <w:szCs w:val="24"/>
        </w:rPr>
      </w:pPr>
      <w:r w:rsidRPr="007602A6">
        <w:rPr>
          <w:rFonts w:ascii="Arial Narrow" w:hAnsi="Arial Narrow"/>
          <w:sz w:val="24"/>
          <w:szCs w:val="24"/>
        </w:rPr>
        <w:tab/>
      </w:r>
      <w:r w:rsidR="00534C04" w:rsidRPr="007602A6">
        <w:rPr>
          <w:rFonts w:ascii="Arial Narrow" w:hAnsi="Arial Narrow"/>
          <w:sz w:val="24"/>
          <w:szCs w:val="24"/>
        </w:rPr>
        <w:t>É aconselhável o uso de substrato drenável e fertilizantes.</w:t>
      </w:r>
    </w:p>
    <w:p w:rsidR="004B2154" w:rsidRPr="007602A6" w:rsidRDefault="00664A0F" w:rsidP="007602A6">
      <w:pPr>
        <w:pStyle w:val="SemEspaamento"/>
        <w:spacing w:after="240" w:line="276" w:lineRule="auto"/>
        <w:jc w:val="both"/>
        <w:rPr>
          <w:rFonts w:ascii="Arial Narrow" w:hAnsi="Arial Narrow"/>
          <w:sz w:val="24"/>
          <w:szCs w:val="24"/>
        </w:rPr>
      </w:pPr>
      <w:r w:rsidRPr="007602A6">
        <w:rPr>
          <w:rFonts w:ascii="Arial Narrow" w:hAnsi="Arial Narrow"/>
          <w:sz w:val="24"/>
          <w:szCs w:val="24"/>
        </w:rPr>
        <w:lastRenderedPageBreak/>
        <w:tab/>
      </w:r>
      <w:r w:rsidR="00534C04" w:rsidRPr="007602A6">
        <w:rPr>
          <w:rFonts w:ascii="Arial Narrow" w:hAnsi="Arial Narrow"/>
          <w:sz w:val="24"/>
          <w:szCs w:val="24"/>
        </w:rPr>
        <w:t>A remoção das flores murchas e debilitadas pode ser feita semanalmente.</w:t>
      </w:r>
    </w:p>
    <w:p w:rsidR="004B2154" w:rsidRPr="007602A6" w:rsidRDefault="004B2154" w:rsidP="007602A6">
      <w:pPr>
        <w:pStyle w:val="SemEspaamento"/>
        <w:numPr>
          <w:ilvl w:val="1"/>
          <w:numId w:val="1"/>
        </w:numPr>
        <w:spacing w:line="276" w:lineRule="auto"/>
        <w:jc w:val="both"/>
        <w:rPr>
          <w:rFonts w:ascii="Arial Narrow" w:hAnsi="Arial Narrow"/>
          <w:sz w:val="24"/>
          <w:szCs w:val="24"/>
        </w:rPr>
      </w:pPr>
      <w:r w:rsidRPr="007602A6">
        <w:rPr>
          <w:rFonts w:ascii="Arial Narrow" w:hAnsi="Arial Narrow"/>
          <w:b/>
          <w:sz w:val="24"/>
          <w:szCs w:val="24"/>
        </w:rPr>
        <w:t>INSTALAÇOES ELÉTRICAS</w:t>
      </w:r>
    </w:p>
    <w:p w:rsidR="004B2154" w:rsidRPr="007602A6" w:rsidRDefault="004B2154" w:rsidP="007602A6">
      <w:pPr>
        <w:spacing w:after="0" w:line="276" w:lineRule="auto"/>
        <w:ind w:firstLine="360"/>
        <w:jc w:val="both"/>
        <w:rPr>
          <w:rFonts w:ascii="Arial Narrow" w:hAnsi="Arial Narrow"/>
          <w:sz w:val="24"/>
          <w:szCs w:val="24"/>
        </w:rPr>
      </w:pPr>
      <w:r w:rsidRPr="007602A6">
        <w:rPr>
          <w:rFonts w:ascii="Arial Narrow" w:hAnsi="Arial Narrow"/>
          <w:sz w:val="24"/>
          <w:szCs w:val="24"/>
        </w:rPr>
        <w:t>Todos os serviços deverão utilizar mão-de-obra de alto padrão técnico, não sendo permitido o emprego de profissionais desconhecedores da boa técnica e da segurança.</w:t>
      </w:r>
    </w:p>
    <w:p w:rsidR="004B2154" w:rsidRPr="007602A6" w:rsidRDefault="004B2154" w:rsidP="007602A6">
      <w:pPr>
        <w:spacing w:after="0" w:line="276" w:lineRule="auto"/>
        <w:ind w:firstLine="360"/>
        <w:jc w:val="both"/>
        <w:rPr>
          <w:rFonts w:ascii="Arial Narrow" w:hAnsi="Arial Narrow"/>
          <w:sz w:val="24"/>
          <w:szCs w:val="24"/>
        </w:rPr>
      </w:pPr>
      <w:r w:rsidRPr="007602A6">
        <w:rPr>
          <w:rFonts w:ascii="Arial Narrow" w:hAnsi="Arial Narrow"/>
          <w:sz w:val="24"/>
          <w:szCs w:val="24"/>
        </w:rPr>
        <w:t>As especificações dos materiais deverão ser seguidas rigorosamente. Cabe única e exclusivamente à Fiscalização aceitar ou não a similaridade dos materiais, marcas e fabricantes, que não estejam expressamente citados nestas especificações.</w:t>
      </w:r>
    </w:p>
    <w:p w:rsidR="004B2154" w:rsidRPr="007602A6" w:rsidRDefault="004B2154" w:rsidP="007602A6">
      <w:pPr>
        <w:spacing w:after="0" w:line="276" w:lineRule="auto"/>
        <w:ind w:firstLine="360"/>
        <w:jc w:val="both"/>
        <w:rPr>
          <w:rFonts w:ascii="Arial Narrow" w:hAnsi="Arial Narrow"/>
          <w:sz w:val="24"/>
          <w:szCs w:val="24"/>
        </w:rPr>
      </w:pPr>
      <w:r w:rsidRPr="007602A6">
        <w:rPr>
          <w:rFonts w:ascii="Arial Narrow" w:hAnsi="Arial Narrow"/>
          <w:sz w:val="24"/>
          <w:szCs w:val="24"/>
        </w:rPr>
        <w:t>Qualquer alteração que se fizer necessária deverá ser submetida à apreciação da Fiscalização, para a sua devida aprovação ou não.</w:t>
      </w:r>
    </w:p>
    <w:p w:rsidR="004B2154" w:rsidRPr="007602A6" w:rsidRDefault="004B2154" w:rsidP="007602A6">
      <w:pPr>
        <w:spacing w:after="0" w:line="276" w:lineRule="auto"/>
        <w:ind w:firstLine="360"/>
        <w:jc w:val="both"/>
        <w:rPr>
          <w:rFonts w:ascii="Arial Narrow" w:hAnsi="Arial Narrow"/>
          <w:sz w:val="24"/>
          <w:szCs w:val="24"/>
        </w:rPr>
      </w:pPr>
      <w:r w:rsidRPr="007602A6">
        <w:rPr>
          <w:rFonts w:ascii="Arial Narrow" w:hAnsi="Arial Narrow"/>
          <w:sz w:val="24"/>
          <w:szCs w:val="24"/>
        </w:rPr>
        <w:t>As instalações elétricas seguirão as seguintes especificações, entre outras:</w:t>
      </w:r>
    </w:p>
    <w:p w:rsidR="004B2154" w:rsidRPr="007602A6" w:rsidRDefault="004B2154" w:rsidP="007602A6">
      <w:pPr>
        <w:pStyle w:val="PargrafodaLista"/>
        <w:numPr>
          <w:ilvl w:val="0"/>
          <w:numId w:val="19"/>
        </w:numPr>
        <w:spacing w:after="0" w:line="276" w:lineRule="auto"/>
        <w:jc w:val="both"/>
        <w:rPr>
          <w:rFonts w:ascii="Arial Narrow" w:hAnsi="Arial Narrow"/>
          <w:sz w:val="24"/>
          <w:szCs w:val="24"/>
        </w:rPr>
      </w:pPr>
      <w:r w:rsidRPr="007602A6">
        <w:rPr>
          <w:rFonts w:ascii="Arial Narrow" w:hAnsi="Arial Narrow"/>
          <w:sz w:val="24"/>
          <w:szCs w:val="24"/>
        </w:rPr>
        <w:t>instalação de iluminação;</w:t>
      </w:r>
    </w:p>
    <w:p w:rsidR="004B2154" w:rsidRPr="007602A6" w:rsidRDefault="004B2154" w:rsidP="007602A6">
      <w:pPr>
        <w:pStyle w:val="PargrafodaLista"/>
        <w:numPr>
          <w:ilvl w:val="0"/>
          <w:numId w:val="19"/>
        </w:numPr>
        <w:spacing w:after="0" w:line="276" w:lineRule="auto"/>
        <w:jc w:val="both"/>
        <w:rPr>
          <w:rFonts w:ascii="Arial Narrow" w:hAnsi="Arial Narrow"/>
          <w:sz w:val="24"/>
          <w:szCs w:val="24"/>
        </w:rPr>
      </w:pPr>
      <w:r w:rsidRPr="007602A6">
        <w:rPr>
          <w:rFonts w:ascii="Arial Narrow" w:hAnsi="Arial Narrow"/>
          <w:sz w:val="24"/>
          <w:szCs w:val="24"/>
        </w:rPr>
        <w:t>execução de pontos elétricos e material;</w:t>
      </w:r>
    </w:p>
    <w:p w:rsidR="004B2154" w:rsidRPr="007602A6" w:rsidRDefault="004B2154" w:rsidP="007602A6">
      <w:pPr>
        <w:pStyle w:val="PargrafodaLista"/>
        <w:numPr>
          <w:ilvl w:val="0"/>
          <w:numId w:val="19"/>
        </w:numPr>
        <w:spacing w:line="276" w:lineRule="auto"/>
        <w:jc w:val="both"/>
        <w:rPr>
          <w:rFonts w:ascii="Arial Narrow" w:hAnsi="Arial Narrow"/>
          <w:sz w:val="24"/>
          <w:szCs w:val="24"/>
        </w:rPr>
      </w:pPr>
      <w:r w:rsidRPr="007602A6">
        <w:rPr>
          <w:rFonts w:ascii="Arial Narrow" w:hAnsi="Arial Narrow"/>
          <w:sz w:val="24"/>
          <w:szCs w:val="24"/>
        </w:rPr>
        <w:t>execução de cabos, eletrodutos,</w:t>
      </w:r>
      <w:r w:rsidR="0040706F">
        <w:rPr>
          <w:rFonts w:ascii="Arial Narrow" w:hAnsi="Arial Narrow"/>
          <w:sz w:val="24"/>
          <w:szCs w:val="24"/>
        </w:rPr>
        <w:t xml:space="preserve"> </w:t>
      </w:r>
      <w:r w:rsidRPr="007602A6">
        <w:rPr>
          <w:rFonts w:ascii="Arial Narrow" w:hAnsi="Arial Narrow"/>
          <w:sz w:val="24"/>
          <w:szCs w:val="24"/>
        </w:rPr>
        <w:t xml:space="preserve">caixas, </w:t>
      </w:r>
      <w:bookmarkStart w:id="1" w:name="_GoBack"/>
      <w:bookmarkEnd w:id="1"/>
      <w:r w:rsidRPr="007602A6">
        <w:rPr>
          <w:rFonts w:ascii="Arial Narrow" w:hAnsi="Arial Narrow"/>
          <w:sz w:val="24"/>
          <w:szCs w:val="24"/>
        </w:rPr>
        <w:t xml:space="preserve">refletores, entre outros materiais; </w:t>
      </w:r>
    </w:p>
    <w:p w:rsidR="007602A6" w:rsidRPr="007602A6" w:rsidRDefault="007602A6" w:rsidP="007602A6">
      <w:pPr>
        <w:pStyle w:val="SemEspaamento"/>
        <w:numPr>
          <w:ilvl w:val="1"/>
          <w:numId w:val="1"/>
        </w:numPr>
        <w:spacing w:line="276" w:lineRule="auto"/>
        <w:jc w:val="both"/>
        <w:rPr>
          <w:rFonts w:ascii="Arial Narrow" w:hAnsi="Arial Narrow"/>
          <w:sz w:val="24"/>
          <w:szCs w:val="24"/>
        </w:rPr>
      </w:pPr>
      <w:r>
        <w:rPr>
          <w:rFonts w:ascii="Arial Narrow" w:hAnsi="Arial Narrow"/>
          <w:b/>
          <w:sz w:val="24"/>
          <w:szCs w:val="24"/>
        </w:rPr>
        <w:t>LIMPEZA GERAL</w:t>
      </w:r>
    </w:p>
    <w:p w:rsidR="007602A6" w:rsidRPr="007602A6" w:rsidRDefault="007602A6" w:rsidP="007602A6">
      <w:pPr>
        <w:spacing w:after="0" w:line="276" w:lineRule="auto"/>
        <w:ind w:firstLine="360"/>
        <w:jc w:val="both"/>
        <w:rPr>
          <w:rFonts w:ascii="Arial Narrow" w:hAnsi="Arial Narrow"/>
          <w:sz w:val="24"/>
          <w:szCs w:val="24"/>
        </w:rPr>
      </w:pPr>
      <w:r w:rsidRPr="007602A6">
        <w:rPr>
          <w:rFonts w:ascii="Arial Narrow" w:hAnsi="Arial Narrow"/>
          <w:sz w:val="24"/>
          <w:szCs w:val="24"/>
        </w:rPr>
        <w:t>A obra será entregue em perfeito estado de limpeza e conservação. Deverão estar em perfeito estado de funcionamento todas as instalações, equipamentos, aparelhos, iluminação, com instalações definitivamente ligadas às redes públicas.</w:t>
      </w:r>
    </w:p>
    <w:p w:rsidR="007602A6" w:rsidRPr="007602A6" w:rsidRDefault="007602A6" w:rsidP="007602A6">
      <w:pPr>
        <w:spacing w:after="0" w:line="276" w:lineRule="auto"/>
        <w:ind w:firstLine="360"/>
        <w:jc w:val="both"/>
        <w:rPr>
          <w:rFonts w:ascii="Arial Narrow" w:hAnsi="Arial Narrow"/>
          <w:sz w:val="24"/>
          <w:szCs w:val="24"/>
        </w:rPr>
      </w:pPr>
      <w:r w:rsidRPr="007602A6">
        <w:rPr>
          <w:rFonts w:ascii="Arial Narrow" w:hAnsi="Arial Narrow"/>
          <w:sz w:val="24"/>
          <w:szCs w:val="24"/>
        </w:rPr>
        <w:t>Será removido todo entulho do terreno, sendo limpo e varridos os excessos. Todos os pisos e revestimentos serão lavados e entregues sem qualquer mancha ou sujeira.</w:t>
      </w:r>
    </w:p>
    <w:p w:rsidR="00344B7E" w:rsidRPr="007602A6" w:rsidRDefault="00344B7E" w:rsidP="007602A6">
      <w:pPr>
        <w:pStyle w:val="Default"/>
        <w:spacing w:line="360" w:lineRule="auto"/>
        <w:jc w:val="both"/>
        <w:rPr>
          <w:rFonts w:ascii="Arial Narrow" w:hAnsi="Arial Narrow"/>
        </w:rPr>
      </w:pPr>
    </w:p>
    <w:p w:rsidR="00344B7E" w:rsidRPr="007602A6" w:rsidRDefault="00344B7E" w:rsidP="007602A6">
      <w:pPr>
        <w:pStyle w:val="Default"/>
        <w:spacing w:line="360" w:lineRule="auto"/>
        <w:jc w:val="both"/>
        <w:rPr>
          <w:rFonts w:ascii="Arial Narrow" w:hAnsi="Arial Narrow"/>
        </w:rPr>
      </w:pPr>
    </w:p>
    <w:bookmarkEnd w:id="0"/>
    <w:p w:rsidR="003A3E60" w:rsidRPr="007602A6" w:rsidRDefault="003A3E60" w:rsidP="007602A6">
      <w:pPr>
        <w:spacing w:after="200" w:line="276" w:lineRule="auto"/>
        <w:jc w:val="both"/>
        <w:rPr>
          <w:rFonts w:ascii="Arial Narrow" w:eastAsia="Calibri" w:hAnsi="Arial Narrow" w:cs="Times New Roman"/>
          <w:kern w:val="0"/>
          <w:sz w:val="24"/>
          <w:szCs w:val="24"/>
        </w:rPr>
      </w:pPr>
    </w:p>
    <w:p w:rsidR="003A3E60" w:rsidRPr="007602A6" w:rsidRDefault="003A3E60" w:rsidP="007602A6">
      <w:pPr>
        <w:spacing w:after="200" w:line="276" w:lineRule="auto"/>
        <w:jc w:val="both"/>
        <w:rPr>
          <w:rFonts w:ascii="Arial Narrow" w:eastAsia="Calibri" w:hAnsi="Arial Narrow" w:cs="Times New Roman"/>
          <w:kern w:val="0"/>
          <w:sz w:val="24"/>
          <w:szCs w:val="24"/>
        </w:rPr>
      </w:pPr>
    </w:p>
    <w:sectPr w:rsidR="003A3E60" w:rsidRPr="007602A6" w:rsidSect="00E176C8">
      <w:headerReference w:type="default" r:id="rId8"/>
      <w:footerReference w:type="default" r:id="rId9"/>
      <w:pgSz w:w="11906" w:h="16838"/>
      <w:pgMar w:top="1440" w:right="1080" w:bottom="1440" w:left="108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8DD" w:rsidRDefault="000238DD" w:rsidP="00413B0E">
      <w:pPr>
        <w:spacing w:after="0" w:line="240" w:lineRule="auto"/>
      </w:pPr>
      <w:r>
        <w:separator/>
      </w:r>
    </w:p>
  </w:endnote>
  <w:endnote w:type="continuationSeparator" w:id="0">
    <w:p w:rsidR="000238DD" w:rsidRDefault="000238DD" w:rsidP="00413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47" w:rsidRPr="00654F47" w:rsidRDefault="00654F47" w:rsidP="00654F47">
    <w:pPr>
      <w:pStyle w:val="Rodap"/>
      <w:rPr>
        <w:noProof/>
      </w:rPr>
    </w:pPr>
    <w:r>
      <w:rPr>
        <w:noProof/>
        <w:lang w:eastAsia="pt-BR"/>
      </w:rPr>
      <w:drawing>
        <wp:anchor distT="0" distB="0" distL="114300" distR="114300" simplePos="0" relativeHeight="251685888" behindDoc="0" locked="0" layoutInCell="1" allowOverlap="1">
          <wp:simplePos x="0" y="0"/>
          <wp:positionH relativeFrom="margin">
            <wp:posOffset>-474345</wp:posOffset>
          </wp:positionH>
          <wp:positionV relativeFrom="bottomMargin">
            <wp:posOffset>43392</wp:posOffset>
          </wp:positionV>
          <wp:extent cx="6349365" cy="499110"/>
          <wp:effectExtent l="0" t="0" r="0" b="0"/>
          <wp:wrapSquare wrapText="bothSides"/>
          <wp:docPr id="156408017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080173" name="Imagem 1564080173"/>
                  <pic:cNvPicPr/>
                </pic:nvPicPr>
                <pic:blipFill>
                  <a:blip r:embed="rId1">
                    <a:extLst>
                      <a:ext uri="{28A0092B-C50C-407E-A947-70E740481C1C}">
                        <a14:useLocalDpi xmlns:a14="http://schemas.microsoft.com/office/drawing/2010/main" val="0"/>
                      </a:ext>
                    </a:extLst>
                  </a:blip>
                  <a:stretch>
                    <a:fillRect/>
                  </a:stretch>
                </pic:blipFill>
                <pic:spPr>
                  <a:xfrm>
                    <a:off x="0" y="0"/>
                    <a:ext cx="6349365" cy="499110"/>
                  </a:xfrm>
                  <a:prstGeom prst="rect">
                    <a:avLst/>
                  </a:prstGeom>
                </pic:spPr>
              </pic:pic>
            </a:graphicData>
          </a:graphic>
        </wp:anchor>
      </w:drawing>
    </w:r>
    <w:r>
      <w:rPr>
        <w:noProof/>
        <w:lang w:eastAsia="pt-BR"/>
      </w:rPr>
      <w:drawing>
        <wp:anchor distT="0" distB="0" distL="114300" distR="114300" simplePos="0" relativeHeight="251671552" behindDoc="0" locked="0" layoutInCell="1" allowOverlap="1">
          <wp:simplePos x="0" y="0"/>
          <wp:positionH relativeFrom="margin">
            <wp:align>center</wp:align>
          </wp:positionH>
          <wp:positionV relativeFrom="margin">
            <wp:posOffset>9015535</wp:posOffset>
          </wp:positionV>
          <wp:extent cx="7795260" cy="81915"/>
          <wp:effectExtent l="0" t="0" r="0" b="0"/>
          <wp:wrapSquare wrapText="bothSides"/>
          <wp:docPr id="89389171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37793" name="Imagem 1214337793"/>
                  <pic:cNvPicPr/>
                </pic:nvPicPr>
                <pic:blipFill>
                  <a:blip r:embed="rId2">
                    <a:extLst>
                      <a:ext uri="{28A0092B-C50C-407E-A947-70E740481C1C}">
                        <a14:useLocalDpi xmlns:a14="http://schemas.microsoft.com/office/drawing/2010/main" val="0"/>
                      </a:ext>
                    </a:extLst>
                  </a:blip>
                  <a:stretch>
                    <a:fillRect/>
                  </a:stretch>
                </pic:blipFill>
                <pic:spPr>
                  <a:xfrm>
                    <a:off x="0" y="0"/>
                    <a:ext cx="7795260" cy="819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8DD" w:rsidRDefault="000238DD" w:rsidP="00413B0E">
      <w:pPr>
        <w:spacing w:after="0" w:line="240" w:lineRule="auto"/>
      </w:pPr>
      <w:r>
        <w:separator/>
      </w:r>
    </w:p>
  </w:footnote>
  <w:footnote w:type="continuationSeparator" w:id="0">
    <w:p w:rsidR="000238DD" w:rsidRDefault="000238DD" w:rsidP="00413B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B0E" w:rsidRDefault="00413B0E">
    <w:pPr>
      <w:pStyle w:val="Cabealho"/>
      <w:rPr>
        <w:noProof/>
      </w:rPr>
    </w:pPr>
    <w:r>
      <w:rPr>
        <w:noProof/>
        <w:lang w:eastAsia="pt-BR"/>
      </w:rPr>
      <w:drawing>
        <wp:anchor distT="0" distB="0" distL="114300" distR="114300" simplePos="0" relativeHeight="251657216" behindDoc="0" locked="0" layoutInCell="1" allowOverlap="1">
          <wp:simplePos x="0" y="0"/>
          <wp:positionH relativeFrom="margin">
            <wp:align>center</wp:align>
          </wp:positionH>
          <wp:positionV relativeFrom="margin">
            <wp:posOffset>-1136357</wp:posOffset>
          </wp:positionV>
          <wp:extent cx="4255135" cy="527050"/>
          <wp:effectExtent l="0" t="0" r="0" b="6350"/>
          <wp:wrapSquare wrapText="bothSides"/>
          <wp:docPr id="5809624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6245" name="Imagem 3"/>
                  <pic:cNvPicPr/>
                </pic:nvPicPr>
                <pic:blipFill>
                  <a:blip r:embed="rId1">
                    <a:extLst>
                      <a:ext uri="{28A0092B-C50C-407E-A947-70E740481C1C}">
                        <a14:useLocalDpi xmlns:a14="http://schemas.microsoft.com/office/drawing/2010/main" val="0"/>
                      </a:ext>
                    </a:extLst>
                  </a:blip>
                  <a:stretch>
                    <a:fillRect/>
                  </a:stretch>
                </pic:blipFill>
                <pic:spPr>
                  <a:xfrm>
                    <a:off x="0" y="0"/>
                    <a:ext cx="4255477" cy="527595"/>
                  </a:xfrm>
                  <a:prstGeom prst="rect">
                    <a:avLst/>
                  </a:prstGeom>
                </pic:spPr>
              </pic:pic>
            </a:graphicData>
          </a:graphic>
        </wp:anchor>
      </w:drawing>
    </w:r>
    <w:r>
      <w:rPr>
        <w:noProof/>
        <w:lang w:eastAsia="pt-BR"/>
      </w:rPr>
      <w:drawing>
        <wp:anchor distT="0" distB="0" distL="114300" distR="114300" simplePos="0" relativeHeight="251642880" behindDoc="0" locked="0" layoutInCell="1" allowOverlap="1">
          <wp:simplePos x="0" y="0"/>
          <wp:positionH relativeFrom="margin">
            <wp:align>center</wp:align>
          </wp:positionH>
          <wp:positionV relativeFrom="margin">
            <wp:posOffset>-1344930</wp:posOffset>
          </wp:positionV>
          <wp:extent cx="7795260" cy="81915"/>
          <wp:effectExtent l="0" t="0" r="0" b="0"/>
          <wp:wrapSquare wrapText="bothSides"/>
          <wp:docPr id="121433779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37793" name="Imagem 1214337793"/>
                  <pic:cNvPicPr/>
                </pic:nvPicPr>
                <pic:blipFill>
                  <a:blip r:embed="rId2">
                    <a:extLst>
                      <a:ext uri="{28A0092B-C50C-407E-A947-70E740481C1C}">
                        <a14:useLocalDpi xmlns:a14="http://schemas.microsoft.com/office/drawing/2010/main" val="0"/>
                      </a:ext>
                    </a:extLst>
                  </a:blip>
                  <a:stretch>
                    <a:fillRect/>
                  </a:stretch>
                </pic:blipFill>
                <pic:spPr>
                  <a:xfrm>
                    <a:off x="0" y="0"/>
                    <a:ext cx="7795260" cy="81915"/>
                  </a:xfrm>
                  <a:prstGeom prst="rect">
                    <a:avLst/>
                  </a:prstGeom>
                </pic:spPr>
              </pic:pic>
            </a:graphicData>
          </a:graphic>
        </wp:anchor>
      </w:drawing>
    </w:r>
  </w:p>
  <w:p w:rsidR="00413B0E" w:rsidRDefault="00413B0E">
    <w:pPr>
      <w:pStyle w:val="Cabealho"/>
      <w:rPr>
        <w:noProof/>
      </w:rPr>
    </w:pPr>
  </w:p>
  <w:p w:rsidR="00413B0E" w:rsidRDefault="00413B0E">
    <w:pPr>
      <w:pStyle w:val="Cabealho"/>
      <w:rPr>
        <w:noProof/>
      </w:rPr>
    </w:pPr>
  </w:p>
  <w:p w:rsidR="00413B0E" w:rsidRDefault="00413B0E">
    <w:pPr>
      <w:pStyle w:val="Cabealho"/>
      <w:rPr>
        <w:noProof/>
      </w:rPr>
    </w:pPr>
  </w:p>
  <w:p w:rsidR="00413B0E" w:rsidRDefault="00413B0E">
    <w:pPr>
      <w:pStyle w:val="Cabealho"/>
      <w:rPr>
        <w:noProof/>
      </w:rPr>
    </w:pPr>
  </w:p>
  <w:p w:rsidR="00413B0E" w:rsidRDefault="00413B0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5CC091"/>
    <w:multiLevelType w:val="hybridMultilevel"/>
    <w:tmpl w:val="0102B3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871F5"/>
    <w:multiLevelType w:val="hybridMultilevel"/>
    <w:tmpl w:val="252214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5315C55"/>
    <w:multiLevelType w:val="hybridMultilevel"/>
    <w:tmpl w:val="CB46C1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0E06BC"/>
    <w:multiLevelType w:val="hybridMultilevel"/>
    <w:tmpl w:val="44F249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1168B4"/>
    <w:multiLevelType w:val="hybridMultilevel"/>
    <w:tmpl w:val="3E14F0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E5714E6"/>
    <w:multiLevelType w:val="hybridMultilevel"/>
    <w:tmpl w:val="DE923E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E7B7C97"/>
    <w:multiLevelType w:val="hybridMultilevel"/>
    <w:tmpl w:val="131C94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FA7009E"/>
    <w:multiLevelType w:val="hybridMultilevel"/>
    <w:tmpl w:val="D836380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9B464BA"/>
    <w:multiLevelType w:val="hybridMultilevel"/>
    <w:tmpl w:val="1250DC0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9C568A6"/>
    <w:multiLevelType w:val="hybridMultilevel"/>
    <w:tmpl w:val="0430279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A0764CB"/>
    <w:multiLevelType w:val="hybridMultilevel"/>
    <w:tmpl w:val="2CC6363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E30083F"/>
    <w:multiLevelType w:val="hybridMultilevel"/>
    <w:tmpl w:val="2954C43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0D256CB"/>
    <w:multiLevelType w:val="hybridMultilevel"/>
    <w:tmpl w:val="B1C6911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A3D1FDB"/>
    <w:multiLevelType w:val="multilevel"/>
    <w:tmpl w:val="4724A038"/>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7336FDC"/>
    <w:multiLevelType w:val="hybridMultilevel"/>
    <w:tmpl w:val="1DE8B4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0C504C2"/>
    <w:multiLevelType w:val="multilevel"/>
    <w:tmpl w:val="FB5694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F1281D"/>
    <w:multiLevelType w:val="hybridMultilevel"/>
    <w:tmpl w:val="563EF31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AAA10C9"/>
    <w:multiLevelType w:val="hybridMultilevel"/>
    <w:tmpl w:val="38C64C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B4F6199"/>
    <w:multiLevelType w:val="hybridMultilevel"/>
    <w:tmpl w:val="F7F4EEA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
  </w:num>
  <w:num w:numId="4">
    <w:abstractNumId w:val="4"/>
  </w:num>
  <w:num w:numId="5">
    <w:abstractNumId w:val="14"/>
  </w:num>
  <w:num w:numId="6">
    <w:abstractNumId w:val="16"/>
  </w:num>
  <w:num w:numId="7">
    <w:abstractNumId w:val="18"/>
  </w:num>
  <w:num w:numId="8">
    <w:abstractNumId w:val="5"/>
  </w:num>
  <w:num w:numId="9">
    <w:abstractNumId w:val="10"/>
  </w:num>
  <w:num w:numId="10">
    <w:abstractNumId w:val="9"/>
  </w:num>
  <w:num w:numId="11">
    <w:abstractNumId w:val="11"/>
  </w:num>
  <w:num w:numId="12">
    <w:abstractNumId w:val="8"/>
  </w:num>
  <w:num w:numId="13">
    <w:abstractNumId w:val="3"/>
  </w:num>
  <w:num w:numId="14">
    <w:abstractNumId w:val="7"/>
  </w:num>
  <w:num w:numId="15">
    <w:abstractNumId w:val="6"/>
  </w:num>
  <w:num w:numId="16">
    <w:abstractNumId w:val="0"/>
  </w:num>
  <w:num w:numId="17">
    <w:abstractNumId w:val="15"/>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3B0E"/>
    <w:rsid w:val="000238DD"/>
    <w:rsid w:val="000A44F9"/>
    <w:rsid w:val="000B057E"/>
    <w:rsid w:val="000B70FF"/>
    <w:rsid w:val="0013048C"/>
    <w:rsid w:val="00173B69"/>
    <w:rsid w:val="001958A6"/>
    <w:rsid w:val="002456F2"/>
    <w:rsid w:val="0027072C"/>
    <w:rsid w:val="002C66DE"/>
    <w:rsid w:val="003017EB"/>
    <w:rsid w:val="00316CA1"/>
    <w:rsid w:val="00344B7E"/>
    <w:rsid w:val="003705FF"/>
    <w:rsid w:val="00372494"/>
    <w:rsid w:val="003A3E60"/>
    <w:rsid w:val="003A7634"/>
    <w:rsid w:val="003D5ABB"/>
    <w:rsid w:val="003F0555"/>
    <w:rsid w:val="0040706F"/>
    <w:rsid w:val="00413B0E"/>
    <w:rsid w:val="00444572"/>
    <w:rsid w:val="004601B5"/>
    <w:rsid w:val="00464041"/>
    <w:rsid w:val="004657E4"/>
    <w:rsid w:val="0046634B"/>
    <w:rsid w:val="004768F6"/>
    <w:rsid w:val="004A466D"/>
    <w:rsid w:val="004B2154"/>
    <w:rsid w:val="004C7271"/>
    <w:rsid w:val="004E273B"/>
    <w:rsid w:val="004F1326"/>
    <w:rsid w:val="00534C04"/>
    <w:rsid w:val="005525D6"/>
    <w:rsid w:val="00553C76"/>
    <w:rsid w:val="005A6EE7"/>
    <w:rsid w:val="005D488E"/>
    <w:rsid w:val="005E08EA"/>
    <w:rsid w:val="006368D0"/>
    <w:rsid w:val="00654F47"/>
    <w:rsid w:val="00664A0F"/>
    <w:rsid w:val="006653E8"/>
    <w:rsid w:val="006F1C71"/>
    <w:rsid w:val="00751508"/>
    <w:rsid w:val="007571D5"/>
    <w:rsid w:val="007602A6"/>
    <w:rsid w:val="00917A58"/>
    <w:rsid w:val="00922D84"/>
    <w:rsid w:val="00970A78"/>
    <w:rsid w:val="00994352"/>
    <w:rsid w:val="009A3199"/>
    <w:rsid w:val="009E4C6E"/>
    <w:rsid w:val="009E72CD"/>
    <w:rsid w:val="00A32587"/>
    <w:rsid w:val="00B42CBE"/>
    <w:rsid w:val="00B567CB"/>
    <w:rsid w:val="00BE4AEA"/>
    <w:rsid w:val="00BF04AE"/>
    <w:rsid w:val="00C01332"/>
    <w:rsid w:val="00C8462E"/>
    <w:rsid w:val="00DF0ED5"/>
    <w:rsid w:val="00DF7480"/>
    <w:rsid w:val="00E176C8"/>
    <w:rsid w:val="00E85FD7"/>
    <w:rsid w:val="00EA34F6"/>
    <w:rsid w:val="00F776E0"/>
    <w:rsid w:val="00FB16C4"/>
    <w:rsid w:val="00FB5E4E"/>
    <w:rsid w:val="00FB77F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71C2F"/>
  <w15:docId w15:val="{551AE52A-2328-4979-B9C8-F9AF72B5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587"/>
  </w:style>
  <w:style w:type="paragraph" w:styleId="Ttulo1">
    <w:name w:val="heading 1"/>
    <w:basedOn w:val="Normal"/>
    <w:next w:val="Normal"/>
    <w:link w:val="Ttulo1Char"/>
    <w:uiPriority w:val="9"/>
    <w:qFormat/>
    <w:rsid w:val="00413B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13B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13B0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13B0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13B0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13B0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13B0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13B0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13B0E"/>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13B0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13B0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13B0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13B0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13B0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13B0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13B0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13B0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13B0E"/>
    <w:rPr>
      <w:rFonts w:eastAsiaTheme="majorEastAsia" w:cstheme="majorBidi"/>
      <w:color w:val="272727" w:themeColor="text1" w:themeTint="D8"/>
    </w:rPr>
  </w:style>
  <w:style w:type="paragraph" w:styleId="Ttulo">
    <w:name w:val="Title"/>
    <w:basedOn w:val="Normal"/>
    <w:next w:val="Normal"/>
    <w:link w:val="TtuloChar"/>
    <w:uiPriority w:val="10"/>
    <w:qFormat/>
    <w:rsid w:val="00413B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13B0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13B0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13B0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13B0E"/>
    <w:pPr>
      <w:spacing w:before="160"/>
      <w:jc w:val="center"/>
    </w:pPr>
    <w:rPr>
      <w:i/>
      <w:iCs/>
      <w:color w:val="404040" w:themeColor="text1" w:themeTint="BF"/>
    </w:rPr>
  </w:style>
  <w:style w:type="character" w:customStyle="1" w:styleId="CitaoChar">
    <w:name w:val="Citação Char"/>
    <w:basedOn w:val="Fontepargpadro"/>
    <w:link w:val="Citao"/>
    <w:uiPriority w:val="29"/>
    <w:rsid w:val="00413B0E"/>
    <w:rPr>
      <w:i/>
      <w:iCs/>
      <w:color w:val="404040" w:themeColor="text1" w:themeTint="BF"/>
    </w:rPr>
  </w:style>
  <w:style w:type="paragraph" w:styleId="PargrafodaLista">
    <w:name w:val="List Paragraph"/>
    <w:basedOn w:val="Normal"/>
    <w:uiPriority w:val="34"/>
    <w:qFormat/>
    <w:rsid w:val="00413B0E"/>
    <w:pPr>
      <w:ind w:left="720"/>
      <w:contextualSpacing/>
    </w:pPr>
  </w:style>
  <w:style w:type="character" w:styleId="nfaseIntensa">
    <w:name w:val="Intense Emphasis"/>
    <w:basedOn w:val="Fontepargpadro"/>
    <w:uiPriority w:val="21"/>
    <w:qFormat/>
    <w:rsid w:val="00413B0E"/>
    <w:rPr>
      <w:i/>
      <w:iCs/>
      <w:color w:val="0F4761" w:themeColor="accent1" w:themeShade="BF"/>
    </w:rPr>
  </w:style>
  <w:style w:type="paragraph" w:styleId="CitaoIntensa">
    <w:name w:val="Intense Quote"/>
    <w:basedOn w:val="Normal"/>
    <w:next w:val="Normal"/>
    <w:link w:val="CitaoIntensaChar"/>
    <w:uiPriority w:val="30"/>
    <w:qFormat/>
    <w:rsid w:val="00413B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13B0E"/>
    <w:rPr>
      <w:i/>
      <w:iCs/>
      <w:color w:val="0F4761" w:themeColor="accent1" w:themeShade="BF"/>
    </w:rPr>
  </w:style>
  <w:style w:type="character" w:styleId="RefernciaIntensa">
    <w:name w:val="Intense Reference"/>
    <w:basedOn w:val="Fontepargpadro"/>
    <w:uiPriority w:val="32"/>
    <w:qFormat/>
    <w:rsid w:val="00413B0E"/>
    <w:rPr>
      <w:b/>
      <w:bCs/>
      <w:smallCaps/>
      <w:color w:val="0F4761" w:themeColor="accent1" w:themeShade="BF"/>
      <w:spacing w:val="5"/>
    </w:rPr>
  </w:style>
  <w:style w:type="paragraph" w:styleId="Cabealho">
    <w:name w:val="header"/>
    <w:basedOn w:val="Normal"/>
    <w:link w:val="CabealhoChar"/>
    <w:uiPriority w:val="99"/>
    <w:unhideWhenUsed/>
    <w:rsid w:val="00413B0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3B0E"/>
  </w:style>
  <w:style w:type="paragraph" w:styleId="Rodap">
    <w:name w:val="footer"/>
    <w:basedOn w:val="Normal"/>
    <w:link w:val="RodapChar"/>
    <w:uiPriority w:val="99"/>
    <w:unhideWhenUsed/>
    <w:rsid w:val="00413B0E"/>
    <w:pPr>
      <w:tabs>
        <w:tab w:val="center" w:pos="4252"/>
        <w:tab w:val="right" w:pos="8504"/>
      </w:tabs>
      <w:spacing w:after="0" w:line="240" w:lineRule="auto"/>
    </w:pPr>
  </w:style>
  <w:style w:type="character" w:customStyle="1" w:styleId="RodapChar">
    <w:name w:val="Rodapé Char"/>
    <w:basedOn w:val="Fontepargpadro"/>
    <w:link w:val="Rodap"/>
    <w:uiPriority w:val="99"/>
    <w:rsid w:val="00413B0E"/>
  </w:style>
  <w:style w:type="character" w:styleId="Hyperlink">
    <w:name w:val="Hyperlink"/>
    <w:basedOn w:val="Fontepargpadro"/>
    <w:uiPriority w:val="99"/>
    <w:unhideWhenUsed/>
    <w:rsid w:val="006F1C71"/>
    <w:rPr>
      <w:color w:val="467886" w:themeColor="hyperlink"/>
      <w:u w:val="single"/>
    </w:rPr>
  </w:style>
  <w:style w:type="character" w:customStyle="1" w:styleId="MenoPendente1">
    <w:name w:val="Menção Pendente1"/>
    <w:basedOn w:val="Fontepargpadro"/>
    <w:uiPriority w:val="99"/>
    <w:semiHidden/>
    <w:unhideWhenUsed/>
    <w:rsid w:val="006F1C71"/>
    <w:rPr>
      <w:color w:val="605E5C"/>
      <w:shd w:val="clear" w:color="auto" w:fill="E1DFDD"/>
    </w:rPr>
  </w:style>
  <w:style w:type="paragraph" w:styleId="SemEspaamento">
    <w:name w:val="No Spacing"/>
    <w:uiPriority w:val="1"/>
    <w:qFormat/>
    <w:rsid w:val="003A3E60"/>
    <w:pPr>
      <w:spacing w:after="0" w:line="240" w:lineRule="auto"/>
    </w:pPr>
    <w:rPr>
      <w:kern w:val="0"/>
    </w:rPr>
  </w:style>
  <w:style w:type="paragraph" w:customStyle="1" w:styleId="Default">
    <w:name w:val="Default"/>
    <w:rsid w:val="000A44F9"/>
    <w:pPr>
      <w:autoSpaceDE w:val="0"/>
      <w:autoSpaceDN w:val="0"/>
      <w:adjustRightInd w:val="0"/>
      <w:spacing w:after="0" w:line="240" w:lineRule="auto"/>
    </w:pPr>
    <w:rPr>
      <w:rFonts w:ascii="Symbol" w:hAnsi="Symbol" w:cs="Symbo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83962">
      <w:bodyDiv w:val="1"/>
      <w:marLeft w:val="0"/>
      <w:marRight w:val="0"/>
      <w:marTop w:val="0"/>
      <w:marBottom w:val="0"/>
      <w:divBdr>
        <w:top w:val="none" w:sz="0" w:space="0" w:color="auto"/>
        <w:left w:val="none" w:sz="0" w:space="0" w:color="auto"/>
        <w:bottom w:val="none" w:sz="0" w:space="0" w:color="auto"/>
        <w:right w:val="none" w:sz="0" w:space="0" w:color="auto"/>
      </w:divBdr>
    </w:div>
    <w:div w:id="24610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8</Pages>
  <Words>2746</Words>
  <Characters>14833</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jossiflex firmino</dc:creator>
  <cp:lastModifiedBy>ezio jr</cp:lastModifiedBy>
  <cp:revision>22</cp:revision>
  <cp:lastPrinted>2025-01-07T13:35:00Z</cp:lastPrinted>
  <dcterms:created xsi:type="dcterms:W3CDTF">2025-01-27T11:28:00Z</dcterms:created>
  <dcterms:modified xsi:type="dcterms:W3CDTF">2026-04-28T15:18:00Z</dcterms:modified>
</cp:coreProperties>
</file>